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4D2" w:rsidRPr="00567D1F" w:rsidRDefault="000374D2" w:rsidP="000374D2">
      <w:pPr>
        <w:spacing w:after="0"/>
        <w:ind w:firstLine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Projektová dokumentace řeší zateplení </w:t>
      </w:r>
      <w:r w:rsidR="004E601C">
        <w:rPr>
          <w:rFonts w:ascii="Times New Roman" w:hAnsi="Times New Roman" w:cs="Times New Roman"/>
          <w:sz w:val="24"/>
          <w:szCs w:val="24"/>
        </w:rPr>
        <w:t xml:space="preserve">suterénu </w:t>
      </w:r>
      <w:r>
        <w:rPr>
          <w:rFonts w:ascii="Times New Roman" w:hAnsi="Times New Roman" w:cs="Times New Roman"/>
          <w:sz w:val="24"/>
          <w:szCs w:val="24"/>
        </w:rPr>
        <w:t>objektu MŠ na ul. Šestajovická, Praha 14. Jedná se o jednopodlažní, částečně podsklepený objekt. Nosný systém tvoří zděné stěny, stropní panely. Nosné konstrukce jsou zachovalé a odpovídají stáři objektu. Zateplení objektu bude provedeno pomocí kontaktního zateplovacího systému (ETICS). Součástí zateplení je i výměna oken ve sklepě, nová hydroizolace</w:t>
      </w:r>
      <w:r w:rsidR="004D1EA8">
        <w:rPr>
          <w:rFonts w:ascii="Times New Roman" w:hAnsi="Times New Roman" w:cs="Times New Roman"/>
          <w:sz w:val="24"/>
          <w:szCs w:val="24"/>
        </w:rPr>
        <w:t xml:space="preserve"> dostupných obvodových </w:t>
      </w:r>
      <w:proofErr w:type="gramStart"/>
      <w:r w:rsidR="004D1EA8">
        <w:rPr>
          <w:rFonts w:ascii="Times New Roman" w:hAnsi="Times New Roman" w:cs="Times New Roman"/>
          <w:sz w:val="24"/>
          <w:szCs w:val="24"/>
        </w:rPr>
        <w:t xml:space="preserve">zdi </w:t>
      </w:r>
      <w:r w:rsidR="00A47192">
        <w:rPr>
          <w:rFonts w:ascii="Times New Roman" w:hAnsi="Times New Roman" w:cs="Times New Roman"/>
          <w:sz w:val="24"/>
          <w:szCs w:val="24"/>
        </w:rPr>
        <w:t>v 1.PP</w:t>
      </w:r>
      <w:proofErr w:type="gramEnd"/>
      <w:r w:rsidR="00A47192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objektu sušárny v 1.PP, která vyčnívá mimo půdorys objektu a </w:t>
      </w:r>
      <w:r w:rsidR="004E60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výměna okapu a oplechování střechy. Střešní plášť jinak nebude dotčen, byl rekonstruován a zateplen v roce 2007. </w:t>
      </w:r>
    </w:p>
    <w:p w:rsidR="000374D2" w:rsidRPr="00005D9A" w:rsidRDefault="000374D2" w:rsidP="000374D2">
      <w:pPr>
        <w:pStyle w:val="Odstavecseseznamem"/>
        <w:spacing w:after="0"/>
        <w:ind w:left="1428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374D2" w:rsidRPr="000374D2" w:rsidRDefault="000374D2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74D2">
        <w:rPr>
          <w:rFonts w:ascii="Times New Roman" w:hAnsi="Times New Roman" w:cs="Times New Roman"/>
          <w:b/>
          <w:sz w:val="24"/>
          <w:szCs w:val="24"/>
          <w:u w:val="single"/>
        </w:rPr>
        <w:t>Bourací práce:</w:t>
      </w:r>
    </w:p>
    <w:p w:rsidR="000374D2" w:rsidRDefault="000374D2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374D2" w:rsidRDefault="000374D2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Budou vybourané zpevněné plochy v místech výkopu. Dále budou vybourané vyčnívající konstrukce v jihovýchodní a severovýchodní části objektu (</w:t>
      </w:r>
      <w:proofErr w:type="gramStart"/>
      <w:r>
        <w:rPr>
          <w:rFonts w:ascii="Times New Roman" w:hAnsi="Times New Roman" w:cs="Times New Roman"/>
          <w:sz w:val="24"/>
          <w:szCs w:val="24"/>
        </w:rPr>
        <w:t>např.  konzole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 lavičky, římsy, paty sloupu, přizdívka soklu…). </w:t>
      </w:r>
      <w:r w:rsidR="00A47192">
        <w:rPr>
          <w:rFonts w:ascii="Times New Roman" w:hAnsi="Times New Roman" w:cs="Times New Roman"/>
          <w:sz w:val="24"/>
          <w:szCs w:val="24"/>
        </w:rPr>
        <w:t>Dále bude z ostění a nadpraží oken a dveří opatrně oklepaná omítka až na zdivo, tak a</w:t>
      </w:r>
      <w:r w:rsidRPr="0000412F">
        <w:rPr>
          <w:rFonts w:ascii="Times New Roman" w:hAnsi="Times New Roman" w:cs="Times New Roman"/>
          <w:sz w:val="24"/>
          <w:szCs w:val="24"/>
        </w:rPr>
        <w:t>by bylo možno zateplit</w:t>
      </w:r>
      <w:r w:rsidR="00A47192">
        <w:rPr>
          <w:rFonts w:ascii="Times New Roman" w:hAnsi="Times New Roman" w:cs="Times New Roman"/>
          <w:sz w:val="24"/>
          <w:szCs w:val="24"/>
        </w:rPr>
        <w:t xml:space="preserve"> ostění a nadpraží oken co nejši</w:t>
      </w:r>
      <w:r w:rsidRPr="0000412F">
        <w:rPr>
          <w:rFonts w:ascii="Times New Roman" w:hAnsi="Times New Roman" w:cs="Times New Roman"/>
          <w:sz w:val="24"/>
          <w:szCs w:val="24"/>
        </w:rPr>
        <w:t xml:space="preserve">rším izolantem (počítá se min. </w:t>
      </w:r>
      <w:r w:rsidR="00A47192">
        <w:rPr>
          <w:rFonts w:ascii="Times New Roman" w:hAnsi="Times New Roman" w:cs="Times New Roman"/>
          <w:sz w:val="24"/>
          <w:szCs w:val="24"/>
        </w:rPr>
        <w:t>20-</w:t>
      </w:r>
      <w:r w:rsidRPr="0000412F">
        <w:rPr>
          <w:rFonts w:ascii="Times New Roman" w:hAnsi="Times New Roman" w:cs="Times New Roman"/>
          <w:sz w:val="24"/>
          <w:szCs w:val="24"/>
        </w:rPr>
        <w:t>50mm)</w:t>
      </w:r>
      <w:r w:rsidR="00A4719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7192">
        <w:rPr>
          <w:rFonts w:ascii="Times New Roman" w:hAnsi="Times New Roman" w:cs="Times New Roman"/>
          <w:sz w:val="24"/>
          <w:szCs w:val="24"/>
        </w:rPr>
        <w:t>V jihovýchodní části objektu b</w:t>
      </w:r>
      <w:r>
        <w:rPr>
          <w:rFonts w:ascii="Times New Roman" w:hAnsi="Times New Roman" w:cs="Times New Roman"/>
          <w:sz w:val="24"/>
          <w:szCs w:val="24"/>
        </w:rPr>
        <w:t>ude také zbouraná opěrná zídka. Bude nahrazená obrubníky pro ukončení dlažby a svahováním terénu. Při výkopových pracích budou zbourané zděné sklepní světlíky (anglické dvorky). Do bouracích prací jsou také zahrnuté demontáže okapu, svodu, oplechování atik a vnějších parapetu. Ostatní prvky, které budou překážet zateplování, budou demontované a po dokončení znovu namontované</w:t>
      </w:r>
      <w:r w:rsidR="00AF5850">
        <w:rPr>
          <w:rFonts w:ascii="Times New Roman" w:hAnsi="Times New Roman" w:cs="Times New Roman"/>
          <w:sz w:val="24"/>
          <w:szCs w:val="24"/>
        </w:rPr>
        <w:t>. Zachované zůstane zvonkové tablo, siréna alarmu, čidla regulace topení, zábradlí, žebřík na střechu a pítko. Ostatní předměty jako cedule, světla, stříšky, umývadlo apod. budou nahrazené novými.</w:t>
      </w:r>
    </w:p>
    <w:p w:rsidR="000374D2" w:rsidRDefault="000374D2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374D2" w:rsidRPr="000374D2" w:rsidRDefault="000374D2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74D2">
        <w:rPr>
          <w:rFonts w:ascii="Times New Roman" w:hAnsi="Times New Roman" w:cs="Times New Roman"/>
          <w:b/>
          <w:sz w:val="24"/>
          <w:szCs w:val="24"/>
          <w:u w:val="single"/>
        </w:rPr>
        <w:t>Výkopové práce:</w:t>
      </w:r>
    </w:p>
    <w:p w:rsidR="000374D2" w:rsidRDefault="000374D2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374D2" w:rsidRDefault="000374D2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11143">
        <w:rPr>
          <w:rFonts w:ascii="Times New Roman" w:hAnsi="Times New Roman" w:cs="Times New Roman"/>
          <w:sz w:val="24"/>
          <w:szCs w:val="24"/>
        </w:rPr>
        <w:t xml:space="preserve">            Po</w:t>
      </w:r>
      <w:r>
        <w:rPr>
          <w:rFonts w:ascii="Times New Roman" w:hAnsi="Times New Roman" w:cs="Times New Roman"/>
          <w:sz w:val="24"/>
          <w:szCs w:val="24"/>
        </w:rPr>
        <w:t xml:space="preserve"> obvodu objektu budou provedené výkopy pro umožnění provedení hydroizolace a zateplení podzemních části budovy. V místech podsklepení objektu budou výkopy provedené do hloubky cca 2,8 m a v šířce cca 1 m od stěny. Tyto výkopy bude nutné opatřit pažením. V ostatních částech budou provedené výkopy do hloubky cca 800 mm od stávajícího terénu o šířce cca 600mm. Po provedení prací na zateplení podzemních části budou výkopy opět zasypané.</w:t>
      </w:r>
    </w:p>
    <w:p w:rsidR="000374D2" w:rsidRDefault="000374D2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374D2" w:rsidRPr="000443D5" w:rsidRDefault="000374D2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0443D5">
        <w:rPr>
          <w:rFonts w:ascii="Times New Roman" w:hAnsi="Times New Roman" w:cs="Times New Roman"/>
          <w:b/>
          <w:sz w:val="24"/>
          <w:szCs w:val="24"/>
        </w:rPr>
        <w:t>Pozor !  Před</w:t>
      </w:r>
      <w:proofErr w:type="gramEnd"/>
      <w:r w:rsidRPr="000443D5">
        <w:rPr>
          <w:rFonts w:ascii="Times New Roman" w:hAnsi="Times New Roman" w:cs="Times New Roman"/>
          <w:b/>
          <w:sz w:val="24"/>
          <w:szCs w:val="24"/>
        </w:rPr>
        <w:t xml:space="preserve"> započetím výkopových prací je nutné nechat vytyčit vedení inženýrských sítí.</w:t>
      </w:r>
    </w:p>
    <w:p w:rsidR="000374D2" w:rsidRDefault="000374D2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374D2" w:rsidRDefault="000374D2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374D2" w:rsidRDefault="000374D2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374D2" w:rsidRDefault="000374D2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74D2">
        <w:rPr>
          <w:rFonts w:ascii="Times New Roman" w:hAnsi="Times New Roman" w:cs="Times New Roman"/>
          <w:b/>
          <w:sz w:val="24"/>
          <w:szCs w:val="24"/>
          <w:u w:val="single"/>
        </w:rPr>
        <w:t>Hydroizolace:</w:t>
      </w:r>
    </w:p>
    <w:p w:rsidR="000374D2" w:rsidRPr="000374D2" w:rsidRDefault="000374D2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374D2" w:rsidRDefault="000374D2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775D6">
        <w:rPr>
          <w:rFonts w:ascii="Times New Roman" w:hAnsi="Times New Roman" w:cs="Times New Roman"/>
          <w:sz w:val="24"/>
          <w:szCs w:val="24"/>
        </w:rPr>
        <w:t xml:space="preserve">            U</w:t>
      </w:r>
      <w:r>
        <w:rPr>
          <w:rFonts w:ascii="Times New Roman" w:hAnsi="Times New Roman" w:cs="Times New Roman"/>
          <w:sz w:val="24"/>
          <w:szCs w:val="24"/>
        </w:rPr>
        <w:t xml:space="preserve"> podsklepené části objektu bude provedená nová svislá, a u objektu sušárny i vodorovná, hydroizolace pomocí modifikovaných asfaltových pásů se skelnou rohoží. </w:t>
      </w:r>
      <w:r>
        <w:rPr>
          <w:rFonts w:ascii="Times New Roman" w:hAnsi="Times New Roman" w:cs="Times New Roman"/>
          <w:sz w:val="24"/>
          <w:szCs w:val="24"/>
        </w:rPr>
        <w:lastRenderedPageBreak/>
        <w:t>Podklad bude zbaven nečistot a zbytku zeminy tlakovou vodou. Po umytí bude provedená kontrola stávajících hydroizolačních vrstev. V případě poškození bud</w:t>
      </w:r>
      <w:r w:rsidR="00A47192">
        <w:rPr>
          <w:rFonts w:ascii="Times New Roman" w:hAnsi="Times New Roman" w:cs="Times New Roman"/>
          <w:sz w:val="24"/>
          <w:szCs w:val="24"/>
        </w:rPr>
        <w:t>e hydroizolační vrstva opravena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A47192">
        <w:rPr>
          <w:rFonts w:ascii="Times New Roman" w:hAnsi="Times New Roman" w:cs="Times New Roman"/>
          <w:sz w:val="24"/>
          <w:szCs w:val="24"/>
        </w:rPr>
        <w:t>V případě nutnosti bude třeba povrchy vyrovnat cementovou maltou (</w:t>
      </w:r>
      <w:proofErr w:type="spellStart"/>
      <w:r w:rsidR="00A47192">
        <w:rPr>
          <w:rFonts w:ascii="Times New Roman" w:hAnsi="Times New Roman" w:cs="Times New Roman"/>
          <w:sz w:val="24"/>
          <w:szCs w:val="24"/>
        </w:rPr>
        <w:t>přepoklad</w:t>
      </w:r>
      <w:proofErr w:type="spellEnd"/>
      <w:r w:rsidR="00A47192">
        <w:rPr>
          <w:rFonts w:ascii="Times New Roman" w:hAnsi="Times New Roman" w:cs="Times New Roman"/>
          <w:sz w:val="24"/>
          <w:szCs w:val="24"/>
        </w:rPr>
        <w:t xml:space="preserve"> 50% plochy). </w:t>
      </w:r>
      <w:r>
        <w:rPr>
          <w:rFonts w:ascii="Times New Roman" w:hAnsi="Times New Roman" w:cs="Times New Roman"/>
          <w:sz w:val="24"/>
          <w:szCs w:val="24"/>
        </w:rPr>
        <w:t xml:space="preserve">Před natavením pásů bude nanesená asfaltová penetrace. </w:t>
      </w:r>
    </w:p>
    <w:p w:rsidR="001961D7" w:rsidRDefault="000374D2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U nepodsklepené části bude hydroizolace provedená pomocí hydroizolační stěrky. </w:t>
      </w:r>
      <w:r w:rsidR="001961D7">
        <w:rPr>
          <w:rFonts w:ascii="Times New Roman" w:hAnsi="Times New Roman" w:cs="Times New Roman"/>
          <w:sz w:val="24"/>
          <w:szCs w:val="24"/>
        </w:rPr>
        <w:t xml:space="preserve">Izolace bude </w:t>
      </w:r>
      <w:r w:rsidR="00AF5850">
        <w:rPr>
          <w:rFonts w:ascii="Times New Roman" w:hAnsi="Times New Roman" w:cs="Times New Roman"/>
          <w:sz w:val="24"/>
          <w:szCs w:val="24"/>
        </w:rPr>
        <w:t>provedená do hloubky cca 800 mm</w:t>
      </w:r>
      <w:r w:rsidR="001961D7">
        <w:rPr>
          <w:rFonts w:ascii="Times New Roman" w:hAnsi="Times New Roman" w:cs="Times New Roman"/>
          <w:sz w:val="24"/>
          <w:szCs w:val="24"/>
        </w:rPr>
        <w:t xml:space="preserve"> pod terén. </w:t>
      </w:r>
      <w:r w:rsidR="00A47192">
        <w:rPr>
          <w:rFonts w:ascii="Times New Roman" w:hAnsi="Times New Roman" w:cs="Times New Roman"/>
          <w:sz w:val="24"/>
          <w:szCs w:val="24"/>
        </w:rPr>
        <w:t xml:space="preserve">Zde je také počítané s opravou podkladu pomoci cementové malty v rozsahu cca 50% plochy. </w:t>
      </w:r>
    </w:p>
    <w:p w:rsidR="000374D2" w:rsidRDefault="001961D7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374D2">
        <w:rPr>
          <w:rFonts w:ascii="Times New Roman" w:hAnsi="Times New Roman" w:cs="Times New Roman"/>
          <w:sz w:val="24"/>
          <w:szCs w:val="24"/>
        </w:rPr>
        <w:t>V obou případech bude hydroizolace vytažená min. 300mm nad terén.</w:t>
      </w:r>
    </w:p>
    <w:p w:rsidR="000374D2" w:rsidRPr="00387D3C" w:rsidRDefault="000374D2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374D2" w:rsidRDefault="000374D2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74D2">
        <w:rPr>
          <w:rFonts w:ascii="Times New Roman" w:hAnsi="Times New Roman" w:cs="Times New Roman"/>
          <w:b/>
          <w:sz w:val="24"/>
          <w:szCs w:val="24"/>
          <w:u w:val="single"/>
        </w:rPr>
        <w:t>Dozdívky:</w:t>
      </w:r>
    </w:p>
    <w:p w:rsidR="000374D2" w:rsidRPr="000374D2" w:rsidRDefault="000374D2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374D2" w:rsidRDefault="000374D2" w:rsidP="000374D2">
      <w:pPr>
        <w:pStyle w:val="Zkladntextodsazen2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Dozdívky budou provedené ve sklepních prostorách při úpravě prostupů do sklepních světlíků. Dozdívky budou z cihel plných pálených.</w:t>
      </w:r>
      <w:r w:rsidR="00217F3E">
        <w:rPr>
          <w:rFonts w:ascii="Times New Roman" w:hAnsi="Times New Roman" w:cs="Times New Roman"/>
          <w:sz w:val="24"/>
          <w:szCs w:val="24"/>
        </w:rPr>
        <w:t xml:space="preserve"> Dozdívky budou zapravené vápenocementovou </w:t>
      </w:r>
      <w:r w:rsidR="004D5872">
        <w:rPr>
          <w:rFonts w:ascii="Times New Roman" w:hAnsi="Times New Roman" w:cs="Times New Roman"/>
          <w:sz w:val="24"/>
          <w:szCs w:val="24"/>
        </w:rPr>
        <w:t xml:space="preserve">štukovou </w:t>
      </w:r>
      <w:r w:rsidR="00217F3E">
        <w:rPr>
          <w:rFonts w:ascii="Times New Roman" w:hAnsi="Times New Roman" w:cs="Times New Roman"/>
          <w:sz w:val="24"/>
          <w:szCs w:val="24"/>
        </w:rPr>
        <w:t>omítkou</w:t>
      </w:r>
      <w:r w:rsidR="004D5872">
        <w:rPr>
          <w:rFonts w:ascii="Times New Roman" w:hAnsi="Times New Roman" w:cs="Times New Roman"/>
          <w:sz w:val="24"/>
          <w:szCs w:val="24"/>
        </w:rPr>
        <w:t xml:space="preserve"> a se stávající </w:t>
      </w:r>
      <w:r w:rsidR="00F97FB3">
        <w:rPr>
          <w:rFonts w:ascii="Times New Roman" w:hAnsi="Times New Roman" w:cs="Times New Roman"/>
          <w:sz w:val="24"/>
          <w:szCs w:val="24"/>
        </w:rPr>
        <w:t>omítkou bude svázaná perlinkou.</w:t>
      </w:r>
      <w:r w:rsidR="00B24870">
        <w:rPr>
          <w:rFonts w:ascii="Times New Roman" w:hAnsi="Times New Roman" w:cs="Times New Roman"/>
          <w:sz w:val="24"/>
          <w:szCs w:val="24"/>
        </w:rPr>
        <w:t xml:space="preserve"> Počítá se také s opravou vnitřního ostění a špalet po osazení nových oken vápenocementovou štukovou omítkou.</w:t>
      </w:r>
    </w:p>
    <w:p w:rsidR="000374D2" w:rsidRDefault="000374D2" w:rsidP="000374D2">
      <w:pPr>
        <w:pStyle w:val="Zkladntextodsazen2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374D2" w:rsidRDefault="000374D2" w:rsidP="000374D2">
      <w:pPr>
        <w:pStyle w:val="Zkladntextodsazen2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74D2">
        <w:rPr>
          <w:rFonts w:ascii="Times New Roman" w:hAnsi="Times New Roman" w:cs="Times New Roman"/>
          <w:b/>
          <w:sz w:val="24"/>
          <w:szCs w:val="24"/>
          <w:u w:val="single"/>
        </w:rPr>
        <w:t>Sklepní světlíky:</w:t>
      </w:r>
    </w:p>
    <w:p w:rsidR="000374D2" w:rsidRPr="000374D2" w:rsidRDefault="000374D2" w:rsidP="000374D2">
      <w:pPr>
        <w:pStyle w:val="Zkladntextodsazen2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374D2" w:rsidRDefault="000374D2" w:rsidP="000374D2">
      <w:pPr>
        <w:pStyle w:val="Zkladntextodsazen2"/>
        <w:spacing w:after="0" w:line="276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Nové dva sklepní světlíky budou plastové systémové o rozměrech 1250x400 mm a hloubce 1000-1250mm, kotvené přes izolaci do sklepního zdiva. Sklepní světlík u komína bude proveden zednický. Podkladní deska bude z</w:t>
      </w:r>
      <w:r w:rsidR="00F97FB3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betonu</w:t>
      </w:r>
      <w:r w:rsidR="00F97FB3">
        <w:rPr>
          <w:rFonts w:ascii="Times New Roman" w:hAnsi="Times New Roman"/>
          <w:sz w:val="24"/>
          <w:szCs w:val="24"/>
        </w:rPr>
        <w:t xml:space="preserve"> C 16/20 </w:t>
      </w:r>
      <w:r>
        <w:rPr>
          <w:rFonts w:ascii="Times New Roman" w:hAnsi="Times New Roman"/>
          <w:sz w:val="24"/>
          <w:szCs w:val="24"/>
        </w:rPr>
        <w:t>vyztužená kari síti</w:t>
      </w:r>
      <w:r w:rsidR="00F97FB3">
        <w:rPr>
          <w:rFonts w:ascii="Times New Roman" w:hAnsi="Times New Roman"/>
          <w:sz w:val="24"/>
          <w:szCs w:val="24"/>
        </w:rPr>
        <w:t xml:space="preserve"> R6 s oky 100x100 mm</w:t>
      </w:r>
      <w:r>
        <w:rPr>
          <w:rFonts w:ascii="Times New Roman" w:hAnsi="Times New Roman"/>
          <w:sz w:val="24"/>
          <w:szCs w:val="24"/>
        </w:rPr>
        <w:t xml:space="preserve">. Uprostřed desky bude provedená vpust DN75 včetně lapače nečistot. </w:t>
      </w:r>
      <w:r w:rsidR="00F97FB3">
        <w:rPr>
          <w:rFonts w:ascii="Times New Roman" w:hAnsi="Times New Roman"/>
          <w:sz w:val="24"/>
          <w:szCs w:val="24"/>
        </w:rPr>
        <w:t xml:space="preserve">Tato vpust bude napojená na kanalizační potrubí do dešťové kanalizace. </w:t>
      </w:r>
      <w:r>
        <w:rPr>
          <w:rFonts w:ascii="Times New Roman" w:hAnsi="Times New Roman"/>
          <w:sz w:val="24"/>
          <w:szCs w:val="24"/>
        </w:rPr>
        <w:t xml:space="preserve">Stěny světlíku budou ze ztraceného bednění </w:t>
      </w:r>
      <w:proofErr w:type="spellStart"/>
      <w:r>
        <w:rPr>
          <w:rFonts w:ascii="Times New Roman" w:hAnsi="Times New Roman"/>
          <w:sz w:val="24"/>
          <w:szCs w:val="24"/>
        </w:rPr>
        <w:t>tl</w:t>
      </w:r>
      <w:proofErr w:type="spellEnd"/>
      <w:r>
        <w:rPr>
          <w:rFonts w:ascii="Times New Roman" w:hAnsi="Times New Roman"/>
          <w:sz w:val="24"/>
          <w:szCs w:val="24"/>
        </w:rPr>
        <w:t>. 150mm vyplněného betonem</w:t>
      </w:r>
      <w:r w:rsidR="00F97FB3">
        <w:rPr>
          <w:rFonts w:ascii="Times New Roman" w:hAnsi="Times New Roman"/>
          <w:sz w:val="24"/>
          <w:szCs w:val="24"/>
        </w:rPr>
        <w:t xml:space="preserve"> C 16/20 a vyztužené pruty R12</w:t>
      </w:r>
      <w:r>
        <w:rPr>
          <w:rFonts w:ascii="Times New Roman" w:hAnsi="Times New Roman"/>
          <w:sz w:val="24"/>
          <w:szCs w:val="24"/>
        </w:rPr>
        <w:t xml:space="preserve">. </w:t>
      </w:r>
      <w:r w:rsidR="00F97FB3">
        <w:rPr>
          <w:rFonts w:ascii="Times New Roman" w:hAnsi="Times New Roman"/>
          <w:sz w:val="24"/>
          <w:szCs w:val="24"/>
        </w:rPr>
        <w:t xml:space="preserve">Stěny světlíku </w:t>
      </w:r>
      <w:r>
        <w:rPr>
          <w:rFonts w:ascii="Times New Roman" w:hAnsi="Times New Roman"/>
          <w:sz w:val="24"/>
          <w:szCs w:val="24"/>
        </w:rPr>
        <w:t>budou</w:t>
      </w:r>
      <w:r w:rsidR="00F97FB3">
        <w:rPr>
          <w:rFonts w:ascii="Times New Roman" w:hAnsi="Times New Roman"/>
          <w:sz w:val="24"/>
          <w:szCs w:val="24"/>
        </w:rPr>
        <w:t xml:space="preserve"> od zeminy</w:t>
      </w:r>
      <w:r>
        <w:rPr>
          <w:rFonts w:ascii="Times New Roman" w:hAnsi="Times New Roman"/>
          <w:sz w:val="24"/>
          <w:szCs w:val="24"/>
        </w:rPr>
        <w:t xml:space="preserve"> chráněné nopovou fólii. Světlík bude zakrytý mřížovým pozinkovaným roštem</w:t>
      </w:r>
      <w:r w:rsidR="00F97FB3">
        <w:rPr>
          <w:rFonts w:ascii="Times New Roman" w:hAnsi="Times New Roman"/>
          <w:sz w:val="24"/>
          <w:szCs w:val="24"/>
        </w:rPr>
        <w:t xml:space="preserve"> výšky 30mm s oky 34x38mm</w:t>
      </w:r>
      <w:r>
        <w:rPr>
          <w:rFonts w:ascii="Times New Roman" w:hAnsi="Times New Roman"/>
          <w:sz w:val="24"/>
          <w:szCs w:val="24"/>
        </w:rPr>
        <w:t>.</w:t>
      </w:r>
    </w:p>
    <w:p w:rsidR="000374D2" w:rsidRDefault="000374D2" w:rsidP="000374D2">
      <w:pPr>
        <w:pStyle w:val="Zkladntextodsazen2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0374D2" w:rsidRDefault="000374D2" w:rsidP="000374D2">
      <w:pPr>
        <w:pStyle w:val="Zkladntextodsazen2"/>
        <w:spacing w:after="0" w:line="276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374D2">
        <w:rPr>
          <w:rFonts w:ascii="Times New Roman" w:hAnsi="Times New Roman"/>
          <w:b/>
          <w:sz w:val="24"/>
          <w:szCs w:val="24"/>
          <w:u w:val="single"/>
        </w:rPr>
        <w:t>Výplně otvorů:</w:t>
      </w:r>
    </w:p>
    <w:p w:rsidR="000374D2" w:rsidRPr="000374D2" w:rsidRDefault="000374D2" w:rsidP="000374D2">
      <w:pPr>
        <w:pStyle w:val="Zkladntextodsazen2"/>
        <w:spacing w:after="0" w:line="276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374D2" w:rsidRDefault="000374D2" w:rsidP="000374D2">
      <w:pPr>
        <w:pStyle w:val="Zkladntextodsazen2"/>
        <w:spacing w:after="0" w:line="276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Okna a dveře zůstanou stávající kromě oken ve sklepě. Nová okna budou plastová s izolačním mléčným trojsklem </w:t>
      </w:r>
      <w:proofErr w:type="spellStart"/>
      <w:r>
        <w:rPr>
          <w:rFonts w:ascii="Times New Roman" w:hAnsi="Times New Roman"/>
          <w:sz w:val="24"/>
          <w:szCs w:val="24"/>
        </w:rPr>
        <w:t>Uw</w:t>
      </w:r>
      <w:proofErr w:type="spellEnd"/>
      <w:r>
        <w:rPr>
          <w:rFonts w:ascii="Times New Roman" w:hAnsi="Times New Roman"/>
          <w:sz w:val="24"/>
          <w:szCs w:val="24"/>
        </w:rPr>
        <w:t>=max. 0,9 W/m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K. Pro okno v kotelně je nutně stavebně upravit otvor.</w:t>
      </w:r>
      <w:r w:rsidR="00F97FB3">
        <w:rPr>
          <w:rFonts w:ascii="Times New Roman" w:hAnsi="Times New Roman"/>
          <w:sz w:val="24"/>
          <w:szCs w:val="24"/>
        </w:rPr>
        <w:t xml:space="preserve"> Budou osazené vnitřními plastovými parapety s ukončovacími lištami.</w:t>
      </w:r>
    </w:p>
    <w:p w:rsidR="000374D2" w:rsidRPr="00A6116E" w:rsidRDefault="000374D2" w:rsidP="000374D2">
      <w:pPr>
        <w:pStyle w:val="Zkladntextodsazen2"/>
        <w:spacing w:after="0" w:line="276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0374D2" w:rsidRDefault="004E601C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Zateplení a oprava fasády:</w:t>
      </w:r>
    </w:p>
    <w:p w:rsidR="004E601C" w:rsidRPr="000374D2" w:rsidRDefault="004E601C" w:rsidP="000374D2">
      <w:pPr>
        <w:tabs>
          <w:tab w:val="left" w:pos="4253"/>
          <w:tab w:val="left" w:pos="5670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4E601C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Na KZS budou použité systémové prvky (rohové profily, ukončovací profily, atd.). Před prováděním KZS je nutné provést zkoušky přídržnosti podkladu. Zateplení stěn pod terénem bude pomocí extrudovaného polystyrénu XPS λ=0,039 W/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mK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tl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>. 120 mm. XPS polystyrén bude pod úrovní soklu lepen asfaltovým lepidlem na polystyren.</w:t>
      </w:r>
      <w:r w:rsidR="00F97FB3"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 xml:space="preserve"> Izolant bude pod terénem chráněn nopovou folii ve výšce teré</w:t>
      </w:r>
      <w:r w:rsidR="004E601C">
        <w:rPr>
          <w:rFonts w:ascii="Times New Roman" w:hAnsi="Times New Roman"/>
          <w:color w:val="auto"/>
          <w:sz w:val="24"/>
          <w:szCs w:val="24"/>
        </w:rPr>
        <w:t xml:space="preserve">nu ukončenou systémovou lištou. </w:t>
      </w:r>
    </w:p>
    <w:p w:rsidR="000374D2" w:rsidRDefault="004E601C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 xml:space="preserve">Stávající omítka fasády bude očištěna, nesoudržné vrstvy budou odstraněny a nově omítnuty. Povrch </w:t>
      </w:r>
      <w:proofErr w:type="gramStart"/>
      <w:r>
        <w:rPr>
          <w:rFonts w:ascii="Times New Roman" w:hAnsi="Times New Roman"/>
          <w:color w:val="auto"/>
          <w:sz w:val="24"/>
          <w:szCs w:val="24"/>
        </w:rPr>
        <w:t>bude</w:t>
      </w:r>
      <w:proofErr w:type="gramEnd"/>
      <w:r>
        <w:rPr>
          <w:rFonts w:ascii="Times New Roman" w:hAnsi="Times New Roman"/>
          <w:color w:val="auto"/>
          <w:sz w:val="24"/>
          <w:szCs w:val="24"/>
        </w:rPr>
        <w:t xml:space="preserve"> proveden </w:t>
      </w:r>
      <w:proofErr w:type="gramStart"/>
      <w:r w:rsidR="00C201E8">
        <w:rPr>
          <w:rFonts w:ascii="Times New Roman" w:hAnsi="Times New Roman"/>
          <w:color w:val="auto"/>
          <w:sz w:val="24"/>
          <w:szCs w:val="24"/>
        </w:rPr>
        <w:t>sklenou</w:t>
      </w:r>
      <w:proofErr w:type="gramEnd"/>
      <w:r w:rsidR="00C201E8">
        <w:rPr>
          <w:rFonts w:ascii="Times New Roman" w:hAnsi="Times New Roman"/>
          <w:color w:val="auto"/>
          <w:sz w:val="24"/>
          <w:szCs w:val="24"/>
        </w:rPr>
        <w:t xml:space="preserve"> tkaninou vtlačenou do tmele.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374D2">
        <w:rPr>
          <w:rFonts w:ascii="Times New Roman" w:hAnsi="Times New Roman"/>
          <w:color w:val="auto"/>
          <w:sz w:val="24"/>
          <w:szCs w:val="24"/>
        </w:rPr>
        <w:t xml:space="preserve">Finální omítka bude silikonová probarvená se samočisticím efektem zrnitost 1,5 mm. Finální vrstva soklu nad terénem bude z mozaikové omítky. Barva omítek bude vybraná investorem. </w:t>
      </w: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0374D2">
        <w:rPr>
          <w:rFonts w:ascii="Times New Roman" w:hAnsi="Times New Roman"/>
          <w:b/>
          <w:color w:val="auto"/>
          <w:sz w:val="24"/>
          <w:szCs w:val="24"/>
          <w:u w:val="single"/>
        </w:rPr>
        <w:t>Střecha:</w:t>
      </w:r>
    </w:p>
    <w:p w:rsidR="000374D2" w:rsidRP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Střecha zůstane stávající. Budou pouze vyměněné okapy a oplechování atik. </w:t>
      </w:r>
    </w:p>
    <w:p w:rsidR="00AF5850" w:rsidRDefault="00AF5850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0374D2">
        <w:rPr>
          <w:rFonts w:ascii="Times New Roman" w:hAnsi="Times New Roman"/>
          <w:b/>
          <w:color w:val="auto"/>
          <w:sz w:val="24"/>
          <w:szCs w:val="24"/>
          <w:u w:val="single"/>
        </w:rPr>
        <w:t>Klempířské prvky:</w:t>
      </w:r>
    </w:p>
    <w:p w:rsidR="000374D2" w:rsidRP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Nové klempířské prvky jako vnější parapety, oplechování atik, okapy, svody budou z pozinkovaného plechu. Před výrobou je nutné všechny prvky zaměřit, zvláště atypické konstrukce.</w:t>
      </w:r>
      <w:r w:rsidR="001961D7">
        <w:rPr>
          <w:rFonts w:ascii="Times New Roman" w:hAnsi="Times New Roman"/>
          <w:color w:val="auto"/>
          <w:sz w:val="24"/>
          <w:szCs w:val="24"/>
        </w:rPr>
        <w:t xml:space="preserve"> K zakrytí litinového kolena ve vstupu do objektu bude zhotoven z eloxovaného plechu šedé barvy box o rozměrech cca 600x600x300mm.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D41C8">
        <w:rPr>
          <w:rFonts w:ascii="Times New Roman" w:hAnsi="Times New Roman"/>
          <w:color w:val="auto"/>
          <w:sz w:val="24"/>
          <w:szCs w:val="24"/>
        </w:rPr>
        <w:t>Tento box bude ukotven do stávajícího podhledu přes zateplení pomocí 4ks závitových tyčí M6 a chemické kotvy. Na box bude z pohledové strany nalepené logo mateřské školky.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0374D2">
        <w:rPr>
          <w:rFonts w:ascii="Times New Roman" w:hAnsi="Times New Roman"/>
          <w:b/>
          <w:color w:val="auto"/>
          <w:sz w:val="24"/>
          <w:szCs w:val="24"/>
          <w:u w:val="single"/>
        </w:rPr>
        <w:t>Zámečnické prvky:</w:t>
      </w:r>
    </w:p>
    <w:p w:rsidR="000374D2" w:rsidRP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8237B4"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>Po demontáží stávajících stříšek budou nově osazené stříšky jednotného vzhledu. Výp</w:t>
      </w:r>
      <w:r w:rsidR="00A916B1">
        <w:rPr>
          <w:rFonts w:ascii="Times New Roman" w:hAnsi="Times New Roman"/>
          <w:color w:val="auto"/>
          <w:sz w:val="24"/>
          <w:szCs w:val="24"/>
        </w:rPr>
        <w:t>lň stříšek bude z polykarbonátu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9199F">
        <w:rPr>
          <w:rFonts w:ascii="Times New Roman" w:hAnsi="Times New Roman"/>
          <w:color w:val="auto"/>
          <w:sz w:val="24"/>
          <w:szCs w:val="24"/>
        </w:rPr>
        <w:t>(viz výpis prvků)</w:t>
      </w:r>
      <w:r w:rsidR="00A916B1">
        <w:rPr>
          <w:rFonts w:ascii="Times New Roman" w:hAnsi="Times New Roman"/>
          <w:color w:val="auto"/>
          <w:sz w:val="24"/>
          <w:szCs w:val="24"/>
        </w:rPr>
        <w:t>.</w:t>
      </w:r>
    </w:p>
    <w:p w:rsidR="00A916B1" w:rsidRPr="008237B4" w:rsidRDefault="00A916B1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</w: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0374D2">
        <w:rPr>
          <w:rFonts w:ascii="Times New Roman" w:hAnsi="Times New Roman"/>
          <w:b/>
          <w:color w:val="auto"/>
          <w:sz w:val="24"/>
          <w:szCs w:val="24"/>
          <w:u w:val="single"/>
        </w:rPr>
        <w:t>Terénní úpravy:</w:t>
      </w:r>
    </w:p>
    <w:p w:rsidR="000374D2" w:rsidRP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:rsidR="005A635D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Budou vybourané stávající zpevněné plochy dotčené výkopy okolo objektu. Po dokončení budou zpevněné plochy uvedené do původního stavu </w:t>
      </w:r>
      <w:r w:rsidR="005A635D">
        <w:rPr>
          <w:rFonts w:ascii="Times New Roman" w:hAnsi="Times New Roman"/>
          <w:color w:val="auto"/>
          <w:sz w:val="24"/>
          <w:szCs w:val="24"/>
        </w:rPr>
        <w:t>kromě betonové plochy</w:t>
      </w:r>
      <w:r>
        <w:rPr>
          <w:rFonts w:ascii="Times New Roman" w:hAnsi="Times New Roman"/>
          <w:color w:val="auto"/>
          <w:sz w:val="24"/>
          <w:szCs w:val="24"/>
        </w:rPr>
        <w:t>.</w:t>
      </w:r>
      <w:r w:rsidR="005A635D">
        <w:rPr>
          <w:rFonts w:ascii="Times New Roman" w:hAnsi="Times New Roman"/>
          <w:color w:val="auto"/>
          <w:sz w:val="24"/>
          <w:szCs w:val="24"/>
        </w:rPr>
        <w:t xml:space="preserve"> Ta bude nahrazená zámkovou dlažbou o </w:t>
      </w:r>
      <w:proofErr w:type="spellStart"/>
      <w:r w:rsidR="005A635D">
        <w:rPr>
          <w:rFonts w:ascii="Times New Roman" w:hAnsi="Times New Roman"/>
          <w:color w:val="auto"/>
          <w:sz w:val="24"/>
          <w:szCs w:val="24"/>
        </w:rPr>
        <w:t>tl</w:t>
      </w:r>
      <w:proofErr w:type="spellEnd"/>
      <w:r w:rsidR="005A635D">
        <w:rPr>
          <w:rFonts w:ascii="Times New Roman" w:hAnsi="Times New Roman"/>
          <w:color w:val="auto"/>
          <w:sz w:val="24"/>
          <w:szCs w:val="24"/>
        </w:rPr>
        <w:t>. 60mm uloženou na podklad z hutněného štěrkopísku frakce 0/64 mezi obrubníky 50x250x1000 uložené do betonového lože.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0374D2" w:rsidRDefault="000374D2" w:rsidP="005A635D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Nově bude proveden okapový chodník z obrubníků 50x200x1000</w:t>
      </w:r>
      <w:r w:rsidRPr="00A6116E"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a kačírku v místech dnešních betonových pásů kolem objektu.</w:t>
      </w:r>
      <w:r w:rsidRPr="00A6116E"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 xml:space="preserve">Pro zamezení prorůstaní rostlin, bude pod kačírkem vrstva 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geotextilie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 xml:space="preserve"> 300g/m</w:t>
      </w:r>
      <w:r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auto"/>
          <w:sz w:val="24"/>
          <w:szCs w:val="24"/>
        </w:rPr>
        <w:t>. Dotčené zelené plochy budou znovu oseté trávou</w:t>
      </w:r>
      <w:r w:rsidR="00104FEE">
        <w:rPr>
          <w:rFonts w:ascii="Times New Roman" w:hAnsi="Times New Roman"/>
          <w:color w:val="auto"/>
          <w:sz w:val="24"/>
          <w:szCs w:val="24"/>
        </w:rPr>
        <w:t xml:space="preserve"> a ošetřované do 1. vzrůstu (sečení)</w:t>
      </w:r>
      <w:r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0374D2">
        <w:rPr>
          <w:rFonts w:ascii="Times New Roman" w:hAnsi="Times New Roman"/>
          <w:b/>
          <w:color w:val="auto"/>
          <w:sz w:val="24"/>
          <w:szCs w:val="24"/>
          <w:u w:val="single"/>
        </w:rPr>
        <w:t>Nátěry a malby:</w:t>
      </w: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:rsidR="00C75466" w:rsidRPr="00C75466" w:rsidRDefault="00C75466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  <w:t xml:space="preserve">Bude proveden nový nátěr zábradlí a žebříku na střechu. Prvky budou obroušené </w:t>
      </w:r>
      <w:r w:rsidR="00055787">
        <w:rPr>
          <w:rFonts w:ascii="Times New Roman" w:hAnsi="Times New Roman"/>
          <w:color w:val="auto"/>
          <w:sz w:val="24"/>
          <w:szCs w:val="24"/>
        </w:rPr>
        <w:t>a 2x natřené syntetickou barvou šedou.</w:t>
      </w:r>
    </w:p>
    <w:p w:rsidR="000374D2" w:rsidRDefault="000374D2" w:rsidP="0011376D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>Po opravě sklepních oken bud</w:t>
      </w:r>
      <w:r w:rsidR="00B24870">
        <w:rPr>
          <w:rFonts w:ascii="Times New Roman" w:hAnsi="Times New Roman"/>
          <w:color w:val="auto"/>
          <w:sz w:val="24"/>
          <w:szCs w:val="24"/>
        </w:rPr>
        <w:t>ou kompletně vymalované 2x bílou barvou místností č. 04 a 05 včetně oprav štukových omítek v rozsahu cca 30% plochy.</w:t>
      </w:r>
      <w:r w:rsidR="0076793C">
        <w:rPr>
          <w:rFonts w:ascii="Times New Roman" w:hAnsi="Times New Roman"/>
          <w:color w:val="auto"/>
          <w:sz w:val="24"/>
          <w:szCs w:val="24"/>
        </w:rPr>
        <w:t xml:space="preserve"> V místnosti </w:t>
      </w:r>
      <w:proofErr w:type="gramStart"/>
      <w:r w:rsidR="0076793C">
        <w:rPr>
          <w:rFonts w:ascii="Times New Roman" w:hAnsi="Times New Roman"/>
          <w:color w:val="auto"/>
          <w:sz w:val="24"/>
          <w:szCs w:val="24"/>
        </w:rPr>
        <w:t>č.02</w:t>
      </w:r>
      <w:proofErr w:type="gramEnd"/>
      <w:r w:rsidR="0076793C">
        <w:rPr>
          <w:rFonts w:ascii="Times New Roman" w:hAnsi="Times New Roman"/>
          <w:color w:val="auto"/>
          <w:sz w:val="24"/>
          <w:szCs w:val="24"/>
        </w:rPr>
        <w:t xml:space="preserve"> bude</w:t>
      </w:r>
      <w:r w:rsidR="00B24870"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 xml:space="preserve"> okol</w:t>
      </w:r>
      <w:r w:rsidR="0076793C">
        <w:rPr>
          <w:rFonts w:ascii="Times New Roman" w:hAnsi="Times New Roman"/>
          <w:color w:val="auto"/>
          <w:sz w:val="24"/>
          <w:szCs w:val="24"/>
        </w:rPr>
        <w:t>í</w:t>
      </w:r>
      <w:r>
        <w:rPr>
          <w:rFonts w:ascii="Times New Roman" w:hAnsi="Times New Roman"/>
          <w:color w:val="auto"/>
          <w:sz w:val="24"/>
          <w:szCs w:val="24"/>
        </w:rPr>
        <w:t xml:space="preserve"> oprav vymalované 2x bílou barvou</w:t>
      </w:r>
      <w:r w:rsidR="0076793C">
        <w:rPr>
          <w:rFonts w:ascii="Times New Roman" w:hAnsi="Times New Roman"/>
          <w:color w:val="auto"/>
          <w:sz w:val="24"/>
          <w:szCs w:val="24"/>
        </w:rPr>
        <w:t xml:space="preserve"> (cca 4 m</w:t>
      </w:r>
      <w:r w:rsidR="0076793C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="0076793C">
        <w:rPr>
          <w:rFonts w:ascii="Times New Roman" w:hAnsi="Times New Roman"/>
          <w:color w:val="auto"/>
          <w:sz w:val="24"/>
          <w:szCs w:val="24"/>
        </w:rPr>
        <w:t>)</w:t>
      </w:r>
      <w:r>
        <w:rPr>
          <w:rFonts w:ascii="Times New Roman" w:hAnsi="Times New Roman"/>
          <w:color w:val="auto"/>
          <w:sz w:val="24"/>
          <w:szCs w:val="24"/>
        </w:rPr>
        <w:t>.</w:t>
      </w:r>
    </w:p>
    <w:p w:rsidR="0076793C" w:rsidRDefault="0076793C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0374D2">
        <w:rPr>
          <w:rFonts w:ascii="Times New Roman" w:hAnsi="Times New Roman"/>
          <w:b/>
          <w:color w:val="auto"/>
          <w:sz w:val="24"/>
          <w:szCs w:val="24"/>
          <w:u w:val="single"/>
        </w:rPr>
        <w:t>Hromosvod:</w:t>
      </w:r>
    </w:p>
    <w:p w:rsidR="000374D2" w:rsidRP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  <w:t xml:space="preserve">Před zateplením bude provedená demontáž svodu hromosvodu. Po dokončení prací budou svody nově namontované. Bude potřeba na střeše nově uzemnit nové klempířské prvky. (okapy, svody, oplechování). </w:t>
      </w:r>
      <w:r w:rsidR="007F3E52">
        <w:rPr>
          <w:rFonts w:ascii="Times New Roman" w:hAnsi="Times New Roman"/>
          <w:color w:val="auto"/>
          <w:sz w:val="24"/>
          <w:szCs w:val="24"/>
        </w:rPr>
        <w:t>Nové svody budou napojené na nový zemnící pásek umístěný ve výkopu pro zateplení a izolaci spodní stavby kolem celého objektu. Bude provedená nová revize hromosvodu.</w:t>
      </w: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0374D2">
        <w:rPr>
          <w:rFonts w:ascii="Times New Roman" w:hAnsi="Times New Roman"/>
          <w:b/>
          <w:color w:val="auto"/>
          <w:sz w:val="24"/>
          <w:szCs w:val="24"/>
          <w:u w:val="single"/>
        </w:rPr>
        <w:t>Voda a kanalizace:</w:t>
      </w:r>
    </w:p>
    <w:p w:rsidR="000374D2" w:rsidRP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:rsidR="007F3E52" w:rsidRDefault="007F3E5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  <w:t>Po odstranění venkovního umy</w:t>
      </w:r>
      <w:r w:rsidR="000374D2">
        <w:rPr>
          <w:rFonts w:ascii="Times New Roman" w:hAnsi="Times New Roman"/>
          <w:color w:val="auto"/>
          <w:sz w:val="24"/>
          <w:szCs w:val="24"/>
        </w:rPr>
        <w:t>vadla</w:t>
      </w:r>
      <w:r>
        <w:rPr>
          <w:rFonts w:ascii="Times New Roman" w:hAnsi="Times New Roman"/>
          <w:color w:val="auto"/>
          <w:sz w:val="24"/>
          <w:szCs w:val="24"/>
        </w:rPr>
        <w:t xml:space="preserve"> a pítka</w:t>
      </w:r>
      <w:r w:rsidR="000374D2">
        <w:rPr>
          <w:rFonts w:ascii="Times New Roman" w:hAnsi="Times New Roman"/>
          <w:color w:val="auto"/>
          <w:sz w:val="24"/>
          <w:szCs w:val="24"/>
        </w:rPr>
        <w:t xml:space="preserve"> budou </w:t>
      </w:r>
      <w:r>
        <w:rPr>
          <w:rFonts w:ascii="Times New Roman" w:hAnsi="Times New Roman"/>
          <w:color w:val="auto"/>
          <w:sz w:val="24"/>
          <w:szCs w:val="24"/>
        </w:rPr>
        <w:t xml:space="preserve">nově vyvedené rozvody vody. Na fasádu budou vyvedené dva zahradní ventily a jeden rohový ventil pro napojení pítka. Jeden zahradní ventil bude nad novým umyvadlem a druhý bude bokem pro napojení hadice. Přesné umístění bude konzultované s investorem. Rozvody budou z PPR trubek obalených 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mirelonem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:rsidR="007F3E52" w:rsidRDefault="007F3E52" w:rsidP="00104FEE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Bude taky zřízen nový odpad od umyvadla</w:t>
      </w:r>
      <w:r w:rsidR="00BB6DCF">
        <w:rPr>
          <w:rFonts w:ascii="Times New Roman" w:hAnsi="Times New Roman"/>
          <w:color w:val="auto"/>
          <w:sz w:val="24"/>
          <w:szCs w:val="24"/>
        </w:rPr>
        <w:t xml:space="preserve"> a pítka</w:t>
      </w:r>
      <w:r>
        <w:rPr>
          <w:rFonts w:ascii="Times New Roman" w:hAnsi="Times New Roman"/>
          <w:color w:val="auto"/>
          <w:sz w:val="24"/>
          <w:szCs w:val="24"/>
        </w:rPr>
        <w:t xml:space="preserve"> a bude sveden novým potrubím do dešťové kanalizace. Napojení bude před lapačem střešních splavenin cca 4,5 m od umístění umyvadla.</w:t>
      </w:r>
    </w:p>
    <w:p w:rsidR="000374D2" w:rsidRDefault="00104FEE" w:rsidP="0076793C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Nově bude taky zř</w:t>
      </w:r>
      <w:r w:rsidR="007F3E52">
        <w:rPr>
          <w:rFonts w:ascii="Times New Roman" w:hAnsi="Times New Roman"/>
          <w:color w:val="auto"/>
          <w:sz w:val="24"/>
          <w:szCs w:val="24"/>
        </w:rPr>
        <w:t xml:space="preserve">ízené potrubí od vpusti z betonového světlíku do dešťové kanalizace napojené před lapačem střešních </w:t>
      </w:r>
      <w:r>
        <w:rPr>
          <w:rFonts w:ascii="Times New Roman" w:hAnsi="Times New Roman"/>
          <w:color w:val="auto"/>
          <w:sz w:val="24"/>
          <w:szCs w:val="24"/>
        </w:rPr>
        <w:t>splavení v západní části objektu</w:t>
      </w:r>
      <w:r w:rsidR="0076793C">
        <w:rPr>
          <w:rFonts w:ascii="Times New Roman" w:hAnsi="Times New Roman"/>
          <w:color w:val="auto"/>
          <w:sz w:val="24"/>
          <w:szCs w:val="24"/>
        </w:rPr>
        <w:t xml:space="preserve"> o délce cca 6 m</w:t>
      </w:r>
      <w:r>
        <w:rPr>
          <w:rFonts w:ascii="Times New Roman" w:hAnsi="Times New Roman"/>
          <w:color w:val="auto"/>
          <w:sz w:val="24"/>
          <w:szCs w:val="24"/>
        </w:rPr>
        <w:t>. Potrub</w:t>
      </w:r>
      <w:r w:rsidR="0076793C">
        <w:rPr>
          <w:rFonts w:ascii="Times New Roman" w:hAnsi="Times New Roman"/>
          <w:color w:val="auto"/>
          <w:sz w:val="24"/>
          <w:szCs w:val="24"/>
        </w:rPr>
        <w:t>í</w:t>
      </w:r>
      <w:r>
        <w:rPr>
          <w:rFonts w:ascii="Times New Roman" w:hAnsi="Times New Roman"/>
          <w:color w:val="auto"/>
          <w:sz w:val="24"/>
          <w:szCs w:val="24"/>
        </w:rPr>
        <w:t xml:space="preserve"> v zemi bude z KG trubek DN100</w:t>
      </w:r>
      <w:r w:rsidR="0076793C">
        <w:rPr>
          <w:rFonts w:ascii="Times New Roman" w:hAnsi="Times New Roman"/>
          <w:color w:val="auto"/>
          <w:sz w:val="24"/>
          <w:szCs w:val="24"/>
        </w:rPr>
        <w:t xml:space="preserve"> umístěné do pískového lože ve spadu min 2%</w:t>
      </w:r>
      <w:r>
        <w:rPr>
          <w:rFonts w:ascii="Times New Roman" w:hAnsi="Times New Roman"/>
          <w:color w:val="auto"/>
          <w:sz w:val="24"/>
          <w:szCs w:val="24"/>
        </w:rPr>
        <w:t>. Potrubí ve zdi bude z HT trubek DN40.</w:t>
      </w:r>
      <w:r w:rsidR="007F3E52">
        <w:rPr>
          <w:rFonts w:ascii="Times New Roman" w:hAnsi="Times New Roman"/>
          <w:color w:val="auto"/>
          <w:sz w:val="24"/>
          <w:szCs w:val="24"/>
        </w:rPr>
        <w:t xml:space="preserve">  </w:t>
      </w: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</w:r>
      <w:r w:rsidR="00104FEE">
        <w:rPr>
          <w:rFonts w:ascii="Times New Roman" w:hAnsi="Times New Roman"/>
          <w:color w:val="auto"/>
          <w:sz w:val="24"/>
          <w:szCs w:val="24"/>
        </w:rPr>
        <w:t xml:space="preserve">Budou také vyměněné lapače střešních splavenin. </w:t>
      </w:r>
    </w:p>
    <w:p w:rsidR="00BB6DCF" w:rsidRDefault="00BB6DCF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  <w:t>Umyvadlo bude namontované nové, pítko bude namontované původní.</w:t>
      </w: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11376D" w:rsidRDefault="0011376D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11376D" w:rsidRDefault="0011376D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0374D2">
        <w:rPr>
          <w:rFonts w:ascii="Times New Roman" w:hAnsi="Times New Roman"/>
          <w:b/>
          <w:color w:val="auto"/>
          <w:sz w:val="24"/>
          <w:szCs w:val="24"/>
          <w:u w:val="single"/>
        </w:rPr>
        <w:t>Ostatní:</w:t>
      </w:r>
    </w:p>
    <w:p w:rsidR="0011376D" w:rsidRDefault="0011376D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:rsidR="00B24870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</w:r>
      <w:r w:rsidR="006C7BBD">
        <w:rPr>
          <w:rFonts w:ascii="Times New Roman" w:hAnsi="Times New Roman"/>
          <w:color w:val="auto"/>
          <w:sz w:val="24"/>
          <w:szCs w:val="24"/>
        </w:rPr>
        <w:t>Po dokončení fasády budou opětovně připevněné demontované předměty</w:t>
      </w:r>
      <w:r w:rsidR="006855B3">
        <w:rPr>
          <w:rFonts w:ascii="Times New Roman" w:hAnsi="Times New Roman"/>
          <w:color w:val="auto"/>
          <w:sz w:val="24"/>
          <w:szCs w:val="24"/>
        </w:rPr>
        <w:t xml:space="preserve">. Informační cedule budou nově vyrobené a namontované na původní místa. </w:t>
      </w:r>
    </w:p>
    <w:p w:rsidR="00B24870" w:rsidRDefault="006855B3" w:rsidP="00B24870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Nová budou také osvětlovací tělesa u vstupu do objektu. </w:t>
      </w:r>
    </w:p>
    <w:p w:rsidR="00B24870" w:rsidRDefault="006855B3" w:rsidP="00B24870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Zvonkové tablo, siréna alarmu </w:t>
      </w:r>
      <w:r w:rsidR="00444420">
        <w:rPr>
          <w:rFonts w:ascii="Times New Roman" w:hAnsi="Times New Roman"/>
          <w:color w:val="auto"/>
          <w:sz w:val="24"/>
          <w:szCs w:val="24"/>
        </w:rPr>
        <w:t>a čidla regulace zůstanou původní, jen je potřeba počítat se servisním zásahem správců těchto systému.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0374D2" w:rsidRDefault="00444420" w:rsidP="00B24870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Budou také upravené 3 ks větracích otvorů a budou osazené novými mřížkami.</w:t>
      </w:r>
    </w:p>
    <w:p w:rsidR="00375698" w:rsidRDefault="00375698" w:rsidP="00B24870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Na vstupním portálu</w:t>
      </w:r>
      <w:r w:rsidR="00B1532A">
        <w:rPr>
          <w:rFonts w:ascii="Times New Roman" w:hAnsi="Times New Roman"/>
          <w:color w:val="auto"/>
          <w:sz w:val="24"/>
          <w:szCs w:val="24"/>
        </w:rPr>
        <w:t xml:space="preserve"> </w:t>
      </w:r>
      <w:bookmarkStart w:id="0" w:name="_GoBack"/>
      <w:bookmarkEnd w:id="0"/>
      <w:r w:rsidR="00B1532A">
        <w:rPr>
          <w:rFonts w:ascii="Times New Roman" w:hAnsi="Times New Roman"/>
          <w:color w:val="auto"/>
          <w:sz w:val="24"/>
          <w:szCs w:val="24"/>
        </w:rPr>
        <w:t>bude z druhé strany prosklení nalepená fólie s imitaci pískovaného skla v pruhu 150mm.</w:t>
      </w:r>
    </w:p>
    <w:p w:rsidR="00B24870" w:rsidRDefault="00B24870" w:rsidP="00B24870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B24870" w:rsidRDefault="00B24870" w:rsidP="00B24870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B24870">
        <w:rPr>
          <w:rFonts w:ascii="Times New Roman" w:hAnsi="Times New Roman"/>
          <w:b/>
          <w:color w:val="auto"/>
          <w:sz w:val="24"/>
          <w:szCs w:val="24"/>
          <w:u w:val="single"/>
        </w:rPr>
        <w:t>Sadové úpravy:</w:t>
      </w:r>
    </w:p>
    <w:p w:rsidR="0011376D" w:rsidRPr="00B24870" w:rsidRDefault="0011376D" w:rsidP="00B24870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:rsidR="00B24870" w:rsidRPr="00B24870" w:rsidRDefault="00B24870" w:rsidP="00B24870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  <w:t>U vstupu do mateřské školy budou odstraněné keře v ploše cca 15m</w:t>
      </w:r>
      <w:r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auto"/>
          <w:sz w:val="24"/>
          <w:szCs w:val="24"/>
        </w:rPr>
        <w:t xml:space="preserve"> z důvodu překážky při realizaci prací.</w:t>
      </w:r>
    </w:p>
    <w:p w:rsidR="000374D2" w:rsidRPr="0000412F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</w: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</w:r>
    </w:p>
    <w:p w:rsidR="000374D2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 w:rsidRPr="00083983">
        <w:rPr>
          <w:rFonts w:ascii="Times New Roman" w:hAnsi="Times New Roman"/>
          <w:color w:val="auto"/>
          <w:sz w:val="24"/>
          <w:szCs w:val="24"/>
        </w:rPr>
        <w:t>Pro navrhování konstrukcí byly použity platné normy ČSN, EN, EC. Detaily k</w:t>
      </w:r>
      <w:r>
        <w:rPr>
          <w:rFonts w:ascii="Times New Roman" w:hAnsi="Times New Roman"/>
          <w:color w:val="auto"/>
          <w:sz w:val="24"/>
          <w:szCs w:val="24"/>
        </w:rPr>
        <w:t>onstrukc</w:t>
      </w:r>
      <w:r w:rsidRPr="00083983">
        <w:rPr>
          <w:rFonts w:ascii="Times New Roman" w:hAnsi="Times New Roman"/>
          <w:color w:val="auto"/>
          <w:sz w:val="24"/>
          <w:szCs w:val="24"/>
        </w:rPr>
        <w:t>í a doporučení výrobců. Členění a způsob zpracování dokumentace je proveden dle zákona č. 350/2013 Sb., a jeho prováděcích předpisů, zejména dle vyhlášky č. 499/2006 Sb.</w:t>
      </w:r>
    </w:p>
    <w:p w:rsidR="000374D2" w:rsidRPr="00083983" w:rsidRDefault="000374D2" w:rsidP="000374D2">
      <w:pPr>
        <w:pStyle w:val="green"/>
        <w:pBdr>
          <w:top w:val="single" w:sz="6" w:space="1" w:color="FFFFFF"/>
          <w:bottom w:val="single" w:sz="6" w:space="0" w:color="FFFFFF"/>
        </w:pBdr>
        <w:spacing w:after="0" w:line="276" w:lineRule="auto"/>
        <w:ind w:firstLine="708"/>
        <w:jc w:val="both"/>
        <w:rPr>
          <w:rFonts w:ascii="Times New Roman" w:hAnsi="Times New Roman"/>
          <w:b/>
          <w:color w:val="auto"/>
          <w:u w:val="single"/>
        </w:rPr>
      </w:pPr>
    </w:p>
    <w:p w:rsidR="000374D2" w:rsidRPr="00FD04CD" w:rsidRDefault="000374D2" w:rsidP="000374D2">
      <w:pPr>
        <w:pStyle w:val="Zkladntext"/>
        <w:rPr>
          <w:rFonts w:ascii="Times New Roman" w:hAnsi="Times New Roman" w:cs="Times New Roman"/>
          <w:sz w:val="24"/>
          <w:szCs w:val="24"/>
        </w:rPr>
      </w:pPr>
      <w:r w:rsidRPr="00FD04CD">
        <w:rPr>
          <w:rFonts w:ascii="Times New Roman" w:hAnsi="Times New Roman" w:cs="Times New Roman"/>
          <w:sz w:val="24"/>
          <w:szCs w:val="24"/>
        </w:rPr>
        <w:t>Nejčastěji používané normy pro stavební část:</w:t>
      </w:r>
    </w:p>
    <w:p w:rsidR="000374D2" w:rsidRPr="00FD04CD" w:rsidRDefault="000374D2" w:rsidP="000374D2">
      <w:pPr>
        <w:pStyle w:val="Zkladntext"/>
        <w:rPr>
          <w:rFonts w:ascii="Times New Roman" w:hAnsi="Times New Roman" w:cs="Times New Roman"/>
          <w:sz w:val="24"/>
          <w:szCs w:val="24"/>
        </w:rPr>
      </w:pPr>
      <w:r w:rsidRPr="00FD04CD">
        <w:rPr>
          <w:rFonts w:ascii="Times New Roman" w:hAnsi="Times New Roman" w:cs="Times New Roman"/>
          <w:sz w:val="24"/>
          <w:szCs w:val="24"/>
        </w:rPr>
        <w:t xml:space="preserve">ČSN 73 0532 </w:t>
      </w:r>
      <w:r w:rsidRPr="00FD04CD">
        <w:rPr>
          <w:rFonts w:ascii="Times New Roman" w:hAnsi="Times New Roman" w:cs="Times New Roman"/>
          <w:sz w:val="24"/>
          <w:szCs w:val="24"/>
        </w:rPr>
        <w:tab/>
      </w:r>
      <w:r w:rsidRPr="00FD04CD">
        <w:rPr>
          <w:rFonts w:ascii="Times New Roman" w:hAnsi="Times New Roman" w:cs="Times New Roman"/>
          <w:sz w:val="24"/>
          <w:szCs w:val="24"/>
        </w:rPr>
        <w:tab/>
        <w:t>Akustika-ochrana proti hluku v budovách</w:t>
      </w:r>
    </w:p>
    <w:p w:rsidR="000374D2" w:rsidRPr="00FD04CD" w:rsidRDefault="000374D2" w:rsidP="000374D2">
      <w:pPr>
        <w:rPr>
          <w:rFonts w:ascii="Times New Roman" w:hAnsi="Times New Roman" w:cs="Times New Roman"/>
          <w:sz w:val="24"/>
          <w:szCs w:val="24"/>
        </w:rPr>
      </w:pPr>
      <w:r w:rsidRPr="00FD04CD">
        <w:rPr>
          <w:rFonts w:ascii="Times New Roman" w:hAnsi="Times New Roman" w:cs="Times New Roman"/>
          <w:sz w:val="24"/>
          <w:szCs w:val="24"/>
        </w:rPr>
        <w:t>ČSN 73 0600</w:t>
      </w:r>
      <w:r w:rsidRPr="00FD04CD">
        <w:rPr>
          <w:rFonts w:ascii="Times New Roman" w:hAnsi="Times New Roman" w:cs="Times New Roman"/>
          <w:sz w:val="24"/>
          <w:szCs w:val="24"/>
        </w:rPr>
        <w:tab/>
      </w:r>
      <w:r w:rsidRPr="00FD04CD">
        <w:rPr>
          <w:rFonts w:ascii="Times New Roman" w:hAnsi="Times New Roman" w:cs="Times New Roman"/>
          <w:sz w:val="24"/>
          <w:szCs w:val="24"/>
        </w:rPr>
        <w:tab/>
        <w:t>Ochrana staveb proti vodě. Hydroizolace</w:t>
      </w:r>
    </w:p>
    <w:p w:rsidR="000374D2" w:rsidRPr="00FD04CD" w:rsidRDefault="000374D2" w:rsidP="000374D2">
      <w:pPr>
        <w:rPr>
          <w:rFonts w:ascii="Times New Roman" w:hAnsi="Times New Roman" w:cs="Times New Roman"/>
          <w:sz w:val="24"/>
          <w:szCs w:val="24"/>
        </w:rPr>
      </w:pPr>
      <w:r w:rsidRPr="00FD04CD">
        <w:rPr>
          <w:rFonts w:ascii="Times New Roman" w:hAnsi="Times New Roman" w:cs="Times New Roman"/>
          <w:sz w:val="24"/>
          <w:szCs w:val="24"/>
        </w:rPr>
        <w:t>ČSN 73 0540</w:t>
      </w:r>
      <w:r w:rsidRPr="00FD04CD">
        <w:rPr>
          <w:rFonts w:ascii="Times New Roman" w:hAnsi="Times New Roman" w:cs="Times New Roman"/>
          <w:sz w:val="24"/>
          <w:szCs w:val="24"/>
        </w:rPr>
        <w:tab/>
      </w:r>
      <w:r w:rsidRPr="00FD04CD">
        <w:rPr>
          <w:rFonts w:ascii="Times New Roman" w:hAnsi="Times New Roman" w:cs="Times New Roman"/>
          <w:sz w:val="24"/>
          <w:szCs w:val="24"/>
        </w:rPr>
        <w:tab/>
        <w:t>Tepelná ochrana budov</w:t>
      </w:r>
    </w:p>
    <w:p w:rsidR="000374D2" w:rsidRPr="00FD04CD" w:rsidRDefault="000374D2" w:rsidP="000374D2">
      <w:pPr>
        <w:rPr>
          <w:rFonts w:ascii="Times New Roman" w:hAnsi="Times New Roman" w:cs="Times New Roman"/>
          <w:sz w:val="24"/>
          <w:szCs w:val="24"/>
        </w:rPr>
      </w:pPr>
      <w:r w:rsidRPr="00FD04CD">
        <w:rPr>
          <w:rFonts w:ascii="Times New Roman" w:hAnsi="Times New Roman" w:cs="Times New Roman"/>
          <w:sz w:val="24"/>
          <w:szCs w:val="24"/>
        </w:rPr>
        <w:t>ČSN 73 2310</w:t>
      </w:r>
      <w:r w:rsidRPr="00FD04CD">
        <w:rPr>
          <w:rFonts w:ascii="Times New Roman" w:hAnsi="Times New Roman" w:cs="Times New Roman"/>
          <w:sz w:val="24"/>
          <w:szCs w:val="24"/>
        </w:rPr>
        <w:tab/>
      </w:r>
      <w:r w:rsidRPr="00FD04CD">
        <w:rPr>
          <w:rFonts w:ascii="Times New Roman" w:hAnsi="Times New Roman" w:cs="Times New Roman"/>
          <w:sz w:val="24"/>
          <w:szCs w:val="24"/>
        </w:rPr>
        <w:tab/>
        <w:t>Provádění zděných konstrukcí</w:t>
      </w:r>
    </w:p>
    <w:p w:rsidR="000374D2" w:rsidRPr="00FD04CD" w:rsidRDefault="000374D2" w:rsidP="000374D2">
      <w:pPr>
        <w:rPr>
          <w:rFonts w:ascii="Times New Roman" w:hAnsi="Times New Roman" w:cs="Times New Roman"/>
          <w:sz w:val="24"/>
          <w:szCs w:val="24"/>
        </w:rPr>
      </w:pPr>
      <w:r w:rsidRPr="00FD04CD">
        <w:rPr>
          <w:rFonts w:ascii="Times New Roman" w:hAnsi="Times New Roman" w:cs="Times New Roman"/>
          <w:sz w:val="24"/>
          <w:szCs w:val="24"/>
        </w:rPr>
        <w:t>ČSN 73 2410</w:t>
      </w:r>
      <w:r w:rsidRPr="00FD04CD">
        <w:rPr>
          <w:rFonts w:ascii="Times New Roman" w:hAnsi="Times New Roman" w:cs="Times New Roman"/>
          <w:sz w:val="24"/>
          <w:szCs w:val="24"/>
        </w:rPr>
        <w:tab/>
      </w:r>
      <w:r w:rsidRPr="00FD04CD">
        <w:rPr>
          <w:rFonts w:ascii="Times New Roman" w:hAnsi="Times New Roman" w:cs="Times New Roman"/>
          <w:sz w:val="24"/>
          <w:szCs w:val="24"/>
        </w:rPr>
        <w:tab/>
        <w:t>Provádění a kontrola betonových konstrukcí</w:t>
      </w:r>
    </w:p>
    <w:p w:rsidR="000374D2" w:rsidRPr="00FD04CD" w:rsidRDefault="000374D2" w:rsidP="000374D2">
      <w:pPr>
        <w:rPr>
          <w:rFonts w:ascii="Times New Roman" w:hAnsi="Times New Roman" w:cs="Times New Roman"/>
          <w:sz w:val="24"/>
          <w:szCs w:val="24"/>
        </w:rPr>
      </w:pPr>
      <w:r w:rsidRPr="00FD04CD">
        <w:rPr>
          <w:rFonts w:ascii="Times New Roman" w:hAnsi="Times New Roman" w:cs="Times New Roman"/>
          <w:sz w:val="24"/>
          <w:szCs w:val="24"/>
        </w:rPr>
        <w:t>ČSN 73 2610</w:t>
      </w:r>
      <w:r w:rsidRPr="00FD04CD">
        <w:rPr>
          <w:rFonts w:ascii="Times New Roman" w:hAnsi="Times New Roman" w:cs="Times New Roman"/>
          <w:sz w:val="24"/>
          <w:szCs w:val="24"/>
        </w:rPr>
        <w:tab/>
      </w:r>
      <w:r w:rsidRPr="00FD04CD">
        <w:rPr>
          <w:rFonts w:ascii="Times New Roman" w:hAnsi="Times New Roman" w:cs="Times New Roman"/>
          <w:sz w:val="24"/>
          <w:szCs w:val="24"/>
        </w:rPr>
        <w:tab/>
        <w:t>Provádění ocelových konstrukcí</w:t>
      </w:r>
    </w:p>
    <w:p w:rsidR="000374D2" w:rsidRPr="00FD04CD" w:rsidRDefault="000374D2" w:rsidP="000374D2">
      <w:pPr>
        <w:rPr>
          <w:rFonts w:ascii="Times New Roman" w:hAnsi="Times New Roman" w:cs="Times New Roman"/>
          <w:sz w:val="24"/>
          <w:szCs w:val="24"/>
        </w:rPr>
      </w:pPr>
      <w:r w:rsidRPr="00FD04CD">
        <w:rPr>
          <w:rFonts w:ascii="Times New Roman" w:hAnsi="Times New Roman" w:cs="Times New Roman"/>
          <w:sz w:val="24"/>
          <w:szCs w:val="24"/>
        </w:rPr>
        <w:t>ČSN 73 2810</w:t>
      </w:r>
      <w:r w:rsidRPr="00FD04CD">
        <w:rPr>
          <w:rFonts w:ascii="Times New Roman" w:hAnsi="Times New Roman" w:cs="Times New Roman"/>
          <w:sz w:val="24"/>
          <w:szCs w:val="24"/>
        </w:rPr>
        <w:tab/>
      </w:r>
      <w:r w:rsidRPr="00FD04CD">
        <w:rPr>
          <w:rFonts w:ascii="Times New Roman" w:hAnsi="Times New Roman" w:cs="Times New Roman"/>
          <w:sz w:val="24"/>
          <w:szCs w:val="24"/>
        </w:rPr>
        <w:tab/>
        <w:t>Dřevěné stavební konstrukce</w:t>
      </w:r>
    </w:p>
    <w:p w:rsidR="000374D2" w:rsidRPr="00FD04CD" w:rsidRDefault="000374D2" w:rsidP="000374D2">
      <w:pPr>
        <w:rPr>
          <w:rFonts w:ascii="Times New Roman" w:hAnsi="Times New Roman" w:cs="Times New Roman"/>
          <w:sz w:val="24"/>
          <w:szCs w:val="24"/>
        </w:rPr>
      </w:pPr>
      <w:r w:rsidRPr="00FD04CD">
        <w:rPr>
          <w:rFonts w:ascii="Times New Roman" w:hAnsi="Times New Roman" w:cs="Times New Roman"/>
          <w:sz w:val="24"/>
          <w:szCs w:val="24"/>
        </w:rPr>
        <w:t>ČSN 73 3130</w:t>
      </w:r>
      <w:r w:rsidRPr="00FD04CD">
        <w:rPr>
          <w:rFonts w:ascii="Times New Roman" w:hAnsi="Times New Roman" w:cs="Times New Roman"/>
          <w:sz w:val="24"/>
          <w:szCs w:val="24"/>
        </w:rPr>
        <w:tab/>
      </w:r>
      <w:r w:rsidRPr="00FD04CD">
        <w:rPr>
          <w:rFonts w:ascii="Times New Roman" w:hAnsi="Times New Roman" w:cs="Times New Roman"/>
          <w:sz w:val="24"/>
          <w:szCs w:val="24"/>
        </w:rPr>
        <w:tab/>
        <w:t>Stavební práce-truhlářské stavební práce</w:t>
      </w:r>
    </w:p>
    <w:p w:rsidR="000374D2" w:rsidRPr="00FD04CD" w:rsidRDefault="000374D2" w:rsidP="000374D2">
      <w:pPr>
        <w:rPr>
          <w:rFonts w:ascii="Times New Roman" w:hAnsi="Times New Roman" w:cs="Times New Roman"/>
          <w:sz w:val="24"/>
          <w:szCs w:val="24"/>
        </w:rPr>
      </w:pPr>
      <w:r w:rsidRPr="00FD04CD">
        <w:rPr>
          <w:rFonts w:ascii="Times New Roman" w:hAnsi="Times New Roman" w:cs="Times New Roman"/>
          <w:sz w:val="24"/>
          <w:szCs w:val="24"/>
        </w:rPr>
        <w:t>ČSN 73 3440</w:t>
      </w:r>
      <w:r w:rsidRPr="00FD04CD">
        <w:rPr>
          <w:rFonts w:ascii="Times New Roman" w:hAnsi="Times New Roman" w:cs="Times New Roman"/>
          <w:sz w:val="24"/>
          <w:szCs w:val="24"/>
        </w:rPr>
        <w:tab/>
      </w:r>
      <w:r w:rsidRPr="00FD04CD">
        <w:rPr>
          <w:rFonts w:ascii="Times New Roman" w:hAnsi="Times New Roman" w:cs="Times New Roman"/>
          <w:sz w:val="24"/>
          <w:szCs w:val="24"/>
        </w:rPr>
        <w:tab/>
        <w:t>Stavební práce-sklenářské stavební práce</w:t>
      </w:r>
    </w:p>
    <w:p w:rsidR="000374D2" w:rsidRPr="00FD04CD" w:rsidRDefault="000374D2" w:rsidP="000374D2">
      <w:pPr>
        <w:rPr>
          <w:rFonts w:ascii="Times New Roman" w:hAnsi="Times New Roman" w:cs="Times New Roman"/>
          <w:sz w:val="24"/>
          <w:szCs w:val="24"/>
        </w:rPr>
      </w:pPr>
      <w:r w:rsidRPr="00FD04CD">
        <w:rPr>
          <w:rFonts w:ascii="Times New Roman" w:hAnsi="Times New Roman" w:cs="Times New Roman"/>
          <w:sz w:val="24"/>
          <w:szCs w:val="24"/>
        </w:rPr>
        <w:t>ČSN 73 3450</w:t>
      </w:r>
      <w:r w:rsidRPr="00FD04CD">
        <w:rPr>
          <w:rFonts w:ascii="Times New Roman" w:hAnsi="Times New Roman" w:cs="Times New Roman"/>
          <w:sz w:val="24"/>
          <w:szCs w:val="24"/>
        </w:rPr>
        <w:tab/>
      </w:r>
      <w:r w:rsidRPr="00FD04CD">
        <w:rPr>
          <w:rFonts w:ascii="Times New Roman" w:hAnsi="Times New Roman" w:cs="Times New Roman"/>
          <w:sz w:val="24"/>
          <w:szCs w:val="24"/>
        </w:rPr>
        <w:tab/>
        <w:t>Obklady keramické a skleněné</w:t>
      </w:r>
    </w:p>
    <w:p w:rsidR="000374D2" w:rsidRPr="00FD04CD" w:rsidRDefault="000374D2" w:rsidP="000374D2">
      <w:pPr>
        <w:rPr>
          <w:rFonts w:ascii="Times New Roman" w:hAnsi="Times New Roman" w:cs="Times New Roman"/>
          <w:sz w:val="24"/>
          <w:szCs w:val="24"/>
        </w:rPr>
      </w:pPr>
      <w:r w:rsidRPr="00FD04CD">
        <w:rPr>
          <w:rFonts w:ascii="Times New Roman" w:hAnsi="Times New Roman" w:cs="Times New Roman"/>
          <w:sz w:val="24"/>
          <w:szCs w:val="24"/>
        </w:rPr>
        <w:t>ČSN 73 3610</w:t>
      </w:r>
      <w:r w:rsidRPr="00FD04CD">
        <w:rPr>
          <w:rFonts w:ascii="Times New Roman" w:hAnsi="Times New Roman" w:cs="Times New Roman"/>
          <w:sz w:val="24"/>
          <w:szCs w:val="24"/>
        </w:rPr>
        <w:tab/>
      </w:r>
      <w:r w:rsidRPr="00FD04CD">
        <w:rPr>
          <w:rFonts w:ascii="Times New Roman" w:hAnsi="Times New Roman" w:cs="Times New Roman"/>
          <w:sz w:val="24"/>
          <w:szCs w:val="24"/>
        </w:rPr>
        <w:tab/>
        <w:t>Klempířské stavební práce</w:t>
      </w:r>
    </w:p>
    <w:p w:rsidR="000374D2" w:rsidRDefault="000374D2" w:rsidP="000374D2">
      <w:pPr>
        <w:rPr>
          <w:rFonts w:ascii="Times New Roman" w:hAnsi="Times New Roman" w:cs="Times New Roman"/>
          <w:sz w:val="24"/>
          <w:szCs w:val="24"/>
        </w:rPr>
      </w:pPr>
      <w:r w:rsidRPr="00FD04CD">
        <w:rPr>
          <w:rFonts w:ascii="Times New Roman" w:hAnsi="Times New Roman" w:cs="Times New Roman"/>
          <w:sz w:val="24"/>
          <w:szCs w:val="24"/>
        </w:rPr>
        <w:t>ČSN 74 4505</w:t>
      </w:r>
      <w:r w:rsidRPr="00FD04CD">
        <w:rPr>
          <w:rFonts w:ascii="Times New Roman" w:hAnsi="Times New Roman" w:cs="Times New Roman"/>
          <w:sz w:val="24"/>
          <w:szCs w:val="24"/>
        </w:rPr>
        <w:tab/>
      </w:r>
      <w:r w:rsidRPr="00FD04CD">
        <w:rPr>
          <w:rFonts w:ascii="Times New Roman" w:hAnsi="Times New Roman" w:cs="Times New Roman"/>
          <w:sz w:val="24"/>
          <w:szCs w:val="24"/>
        </w:rPr>
        <w:tab/>
        <w:t>Podlahy</w:t>
      </w:r>
    </w:p>
    <w:p w:rsidR="009C7102" w:rsidRDefault="009C7102" w:rsidP="00E80E6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7102" w:rsidRDefault="009C7102" w:rsidP="00E80E6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078BD" w:rsidRDefault="00996C1F" w:rsidP="00E80E6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265EC7">
        <w:rPr>
          <w:rFonts w:ascii="Times New Roman" w:hAnsi="Times New Roman" w:cs="Times New Roman"/>
          <w:b/>
          <w:bCs/>
          <w:sz w:val="24"/>
          <w:szCs w:val="24"/>
        </w:rPr>
        <w:t>Veškeré práce budou prová</w:t>
      </w:r>
      <w:r w:rsidR="00265EC7">
        <w:rPr>
          <w:rFonts w:ascii="Times New Roman" w:hAnsi="Times New Roman" w:cs="Times New Roman"/>
          <w:b/>
          <w:bCs/>
          <w:sz w:val="24"/>
          <w:szCs w:val="24"/>
        </w:rPr>
        <w:t>děny dle technologických předpisů</w:t>
      </w:r>
      <w:r w:rsidR="00E80E68">
        <w:rPr>
          <w:rFonts w:ascii="Times New Roman" w:hAnsi="Times New Roman" w:cs="Times New Roman"/>
          <w:b/>
          <w:bCs/>
          <w:sz w:val="24"/>
          <w:szCs w:val="24"/>
        </w:rPr>
        <w:t xml:space="preserve"> a montážních návodů.</w:t>
      </w:r>
    </w:p>
    <w:p w:rsidR="00E80E68" w:rsidRDefault="00E80E68" w:rsidP="00E80E6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C7102" w:rsidRDefault="009C7102" w:rsidP="00E80E6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C7102" w:rsidRDefault="009C7102" w:rsidP="00E80E6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0E68" w:rsidRPr="006E066D" w:rsidRDefault="00E80E68" w:rsidP="006E066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80E68">
        <w:rPr>
          <w:rFonts w:ascii="Times New Roman" w:hAnsi="Times New Roman" w:cs="Times New Roman"/>
          <w:bCs/>
          <w:sz w:val="24"/>
          <w:szCs w:val="24"/>
        </w:rPr>
        <w:t>Vypracoval : Ing.</w:t>
      </w:r>
      <w:proofErr w:type="gramEnd"/>
      <w:r w:rsidRPr="00E80E68">
        <w:rPr>
          <w:rFonts w:ascii="Times New Roman" w:hAnsi="Times New Roman" w:cs="Times New Roman"/>
          <w:bCs/>
          <w:sz w:val="24"/>
          <w:szCs w:val="24"/>
        </w:rPr>
        <w:t xml:space="preserve"> Jaroslav Kubala</w:t>
      </w:r>
    </w:p>
    <w:sectPr w:rsidR="00E80E68" w:rsidRPr="006E066D" w:rsidSect="005B365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5EC" w:rsidRDefault="00A475EC" w:rsidP="0022179B">
      <w:pPr>
        <w:spacing w:after="0" w:line="240" w:lineRule="auto"/>
      </w:pPr>
      <w:r>
        <w:separator/>
      </w:r>
    </w:p>
  </w:endnote>
  <w:endnote w:type="continuationSeparator" w:id="0">
    <w:p w:rsidR="00A475EC" w:rsidRDefault="00A475EC" w:rsidP="00221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9696741"/>
      <w:docPartObj>
        <w:docPartGallery w:val="Page Numbers (Bottom of Page)"/>
        <w:docPartUnique/>
      </w:docPartObj>
    </w:sdtPr>
    <w:sdtEndPr/>
    <w:sdtContent>
      <w:sdt>
        <w:sdtPr>
          <w:id w:val="8761364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1643077136"/>
              <w:docPartObj>
                <w:docPartGallery w:val="Page Numbers (Bottom of Page)"/>
                <w:docPartUnique/>
              </w:docPartObj>
            </w:sdtPr>
            <w:sdtEndPr/>
            <w:sdtContent>
              <w:p w:rsidR="00450DC7" w:rsidRDefault="003434AD" w:rsidP="00450DC7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rPr>
                    <w:noProof/>
                    <w:lang w:eastAsia="cs-CZ"/>
                  </w:rPr>
                  <mc:AlternateContent>
                    <mc:Choice Requires="wps">
                      <w:drawing>
                        <wp:anchor distT="0" distB="0" distL="114300" distR="114300" simplePos="0" relativeHeight="251660288" behindDoc="0" locked="0" layoutInCell="1" allowOverlap="1" wp14:anchorId="404731EB" wp14:editId="0652D812">
                          <wp:simplePos x="0" y="0"/>
                          <wp:positionH relativeFrom="column">
                            <wp:posOffset>57737</wp:posOffset>
                          </wp:positionH>
                          <wp:positionV relativeFrom="paragraph">
                            <wp:posOffset>14977</wp:posOffset>
                          </wp:positionV>
                          <wp:extent cx="5710687" cy="586"/>
                          <wp:effectExtent l="0" t="0" r="23495" b="19050"/>
                          <wp:wrapNone/>
                          <wp:docPr id="1" name="Přímá spojnice 1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>
                                    <a:off x="0" y="0"/>
                                    <a:ext cx="5710687" cy="586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4889544" id="Přímá spojnic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5pt,1.2pt" to="454.2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" strokecolor="#4579b8 [3044]"/>
                      </w:pict>
                    </mc:Fallback>
                  </mc:AlternateContent>
                </w:r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59264" behindDoc="1" locked="0" layoutInCell="1" allowOverlap="1" wp14:anchorId="3337D9E5" wp14:editId="00AEF8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12065</wp:posOffset>
                      </wp:positionV>
                      <wp:extent cx="1465301" cy="694944"/>
                      <wp:effectExtent l="0" t="0" r="1905" b="0"/>
                      <wp:wrapNone/>
                      <wp:docPr id="47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5301" cy="69494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  <w:r w:rsidR="00450DC7"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2336" behindDoc="1" locked="0" layoutInCell="1" allowOverlap="1" wp14:anchorId="53761207" wp14:editId="739E7686">
                      <wp:simplePos x="0" y="0"/>
                      <wp:positionH relativeFrom="column">
                        <wp:posOffset>5391</wp:posOffset>
                      </wp:positionH>
                      <wp:positionV relativeFrom="paragraph">
                        <wp:posOffset>53076</wp:posOffset>
                      </wp:positionV>
                      <wp:extent cx="1464945" cy="631190"/>
                      <wp:effectExtent l="0" t="0" r="1905" b="0"/>
                      <wp:wrapNone/>
                      <wp:docPr id="3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4945" cy="6311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="00450DC7">
                  <w:rPr>
                    <w:noProof/>
                    <w:lang w:eastAsia="cs-CZ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2135F223" wp14:editId="2D96DB25">
                          <wp:simplePos x="0" y="0"/>
                          <wp:positionH relativeFrom="column">
                            <wp:posOffset>57737</wp:posOffset>
                          </wp:positionH>
                          <wp:positionV relativeFrom="paragraph">
                            <wp:posOffset>14977</wp:posOffset>
                          </wp:positionV>
                          <wp:extent cx="5710687" cy="586"/>
                          <wp:effectExtent l="0" t="0" r="23495" b="19050"/>
                          <wp:wrapNone/>
                          <wp:docPr id="2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>
                                    <a:off x="0" y="0"/>
                                    <a:ext cx="5710687" cy="586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DF015CC" id="Přímá spojnice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5pt,1.2pt" to="454.2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" strokecolor="#4579b8 [3044]"/>
                      </w:pict>
                    </mc:Fallback>
                  </mc:AlternateContent>
                </w:r>
                <w:r w:rsidR="00450DC7">
                  <w:t xml:space="preserve">      </w:t>
                </w:r>
              </w:p>
              <w:p w:rsidR="00450DC7" w:rsidRDefault="00450DC7" w:rsidP="00450DC7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t xml:space="preserve">      ProjectK7, s.r.o., Nová 87, 267 06 Hýskov</w:t>
                </w:r>
              </w:p>
              <w:p w:rsidR="00450DC7" w:rsidRDefault="00450DC7" w:rsidP="00450DC7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t xml:space="preserve">      IČ: 054 12 625  </w:t>
                </w:r>
              </w:p>
              <w:p w:rsidR="00AF4DA2" w:rsidRDefault="00450DC7" w:rsidP="00450DC7">
                <w:pPr>
                  <w:pStyle w:val="Zpat"/>
                  <w:tabs>
                    <w:tab w:val="left" w:pos="1060"/>
                    <w:tab w:val="left" w:pos="1318"/>
                    <w:tab w:val="left" w:pos="5812"/>
                  </w:tabs>
                  <w:jc w:val="both"/>
                </w:pP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 w:rsidR="00AF4DA2">
                  <w:t>Březen</w:t>
                </w:r>
                <w:r w:rsidR="00615752">
                  <w:t xml:space="preserve"> 201</w:t>
                </w:r>
                <w:r w:rsidR="00AF4DA2">
                  <w:t>9</w:t>
                </w:r>
              </w:p>
              <w:p w:rsidR="0022179B" w:rsidRPr="003434AD" w:rsidRDefault="003434AD" w:rsidP="00450DC7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tab/>
                </w:r>
                <w:r w:rsidRPr="00701577">
                  <w:rPr>
                    <w:rFonts w:eastAsiaTheme="majorEastAsia" w:cstheme="majorBidi"/>
                    <w:sz w:val="20"/>
                    <w:szCs w:val="20"/>
                  </w:rPr>
                  <w:t xml:space="preserve"> </w:t>
                </w:r>
                <w:r w:rsidRPr="00701577">
                  <w:rPr>
                    <w:rFonts w:eastAsiaTheme="minorEastAsia"/>
                  </w:rPr>
                  <w:fldChar w:fldCharType="begin"/>
                </w:r>
                <w:r w:rsidRPr="00701577">
                  <w:instrText>PAGE    \* MERGEFORMAT</w:instrText>
                </w:r>
                <w:r w:rsidRPr="00701577">
                  <w:rPr>
                    <w:rFonts w:eastAsiaTheme="minorEastAsia"/>
                  </w:rPr>
                  <w:fldChar w:fldCharType="separate"/>
                </w:r>
                <w:r w:rsidR="00C47C27" w:rsidRPr="00C47C27">
                  <w:rPr>
                    <w:rFonts w:eastAsiaTheme="majorEastAsia" w:cstheme="majorBidi"/>
                    <w:noProof/>
                  </w:rPr>
                  <w:t>5</w:t>
                </w:r>
                <w:r w:rsidRPr="00701577">
                  <w:rPr>
                    <w:rFonts w:eastAsiaTheme="majorEastAsia" w:cstheme="majorBidi"/>
                  </w:rPr>
                  <w:fldChar w:fldCharType="end"/>
                </w:r>
                <w:r>
                  <w:tab/>
                </w:r>
                <w:r>
                  <w:tab/>
                </w:r>
                <w:r>
                  <w:tab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5EC" w:rsidRDefault="00A475EC" w:rsidP="0022179B">
      <w:pPr>
        <w:spacing w:after="0" w:line="240" w:lineRule="auto"/>
      </w:pPr>
      <w:r>
        <w:separator/>
      </w:r>
    </w:p>
  </w:footnote>
  <w:footnote w:type="continuationSeparator" w:id="0">
    <w:p w:rsidR="00A475EC" w:rsidRDefault="00A475EC" w:rsidP="00221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4AD" w:rsidRPr="00615752" w:rsidRDefault="003510D4" w:rsidP="00615752">
    <w:pPr>
      <w:pStyle w:val="Zhlav"/>
      <w:pBdr>
        <w:bottom w:val="single" w:sz="4" w:space="1" w:color="auto"/>
      </w:pBdr>
      <w:tabs>
        <w:tab w:val="clear" w:pos="9072"/>
        <w:tab w:val="right" w:pos="9356"/>
      </w:tabs>
      <w:rPr>
        <w:rFonts w:ascii="Arial" w:hAnsi="Arial" w:cs="Arial"/>
        <w:b/>
        <w:bCs/>
        <w:noProof/>
        <w:sz w:val="16"/>
        <w:szCs w:val="16"/>
      </w:rPr>
    </w:pPr>
    <w:r>
      <w:rPr>
        <w:rFonts w:ascii="Arial" w:hAnsi="Arial" w:cs="Arial"/>
        <w:b/>
        <w:bCs/>
        <w:noProof/>
        <w:sz w:val="16"/>
        <w:szCs w:val="16"/>
      </w:rPr>
      <w:t>Dokumentace pro stavební povolení</w:t>
    </w:r>
    <w:r w:rsidR="00615752">
      <w:rPr>
        <w:rFonts w:ascii="Arial" w:hAnsi="Arial" w:cs="Arial"/>
        <w:b/>
        <w:bCs/>
        <w:noProof/>
        <w:sz w:val="16"/>
        <w:szCs w:val="16"/>
      </w:rPr>
      <w:t xml:space="preserve">     </w:t>
    </w:r>
    <w:r w:rsidR="00615752" w:rsidRPr="00AE5BCD">
      <w:rPr>
        <w:rFonts w:ascii="Arial" w:hAnsi="Arial" w:cs="Arial"/>
        <w:b/>
        <w:bCs/>
        <w:noProof/>
        <w:sz w:val="16"/>
        <w:szCs w:val="16"/>
      </w:rPr>
      <w:t xml:space="preserve">     </w:t>
    </w:r>
    <w:r>
      <w:rPr>
        <w:rFonts w:ascii="Arial" w:hAnsi="Arial" w:cs="Arial"/>
        <w:b/>
        <w:bCs/>
        <w:noProof/>
        <w:sz w:val="16"/>
        <w:szCs w:val="16"/>
      </w:rPr>
      <w:t xml:space="preserve">           </w:t>
    </w:r>
    <w:r w:rsidR="00AF4DA2">
      <w:rPr>
        <w:rFonts w:ascii="Arial" w:hAnsi="Arial" w:cs="Arial"/>
        <w:b/>
        <w:bCs/>
        <w:noProof/>
        <w:sz w:val="16"/>
        <w:szCs w:val="16"/>
      </w:rPr>
      <w:t>Zateplení obvodového pláště</w:t>
    </w:r>
    <w:r w:rsidR="00E80E68">
      <w:rPr>
        <w:rFonts w:ascii="Arial" w:hAnsi="Arial" w:cs="Arial"/>
        <w:b/>
        <w:bCs/>
        <w:noProof/>
        <w:sz w:val="16"/>
        <w:szCs w:val="16"/>
      </w:rPr>
      <w:t xml:space="preserve"> </w:t>
    </w:r>
    <w:r>
      <w:rPr>
        <w:rFonts w:ascii="Arial" w:hAnsi="Arial" w:cs="Arial"/>
        <w:b/>
        <w:bCs/>
        <w:noProof/>
        <w:sz w:val="16"/>
        <w:szCs w:val="16"/>
      </w:rPr>
      <w:t xml:space="preserve">a odizolovaní proti vodě </w:t>
    </w:r>
    <w:r w:rsidR="00E80E68">
      <w:rPr>
        <w:rFonts w:ascii="Arial" w:hAnsi="Arial" w:cs="Arial"/>
        <w:b/>
        <w:bCs/>
        <w:noProof/>
        <w:sz w:val="16"/>
        <w:szCs w:val="16"/>
      </w:rPr>
      <w:t xml:space="preserve">MŠ </w:t>
    </w:r>
    <w:r w:rsidR="00AF4DA2">
      <w:rPr>
        <w:rFonts w:ascii="Arial" w:hAnsi="Arial" w:cs="Arial"/>
        <w:b/>
        <w:bCs/>
        <w:noProof/>
        <w:sz w:val="16"/>
        <w:szCs w:val="16"/>
      </w:rPr>
      <w:t>Šestajovická</w:t>
    </w:r>
    <w:r w:rsidR="003434AD" w:rsidRPr="005204F2">
      <w:rPr>
        <w:rFonts w:ascii="Times New Roman" w:hAnsi="Times New Roman"/>
        <w:sz w:val="1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E2"/>
    <w:rsid w:val="00003334"/>
    <w:rsid w:val="000034EE"/>
    <w:rsid w:val="00006B84"/>
    <w:rsid w:val="00014CAD"/>
    <w:rsid w:val="000374D2"/>
    <w:rsid w:val="000430C8"/>
    <w:rsid w:val="00047B8C"/>
    <w:rsid w:val="00051A26"/>
    <w:rsid w:val="00055787"/>
    <w:rsid w:val="0005643E"/>
    <w:rsid w:val="00065D37"/>
    <w:rsid w:val="00071C5A"/>
    <w:rsid w:val="00073857"/>
    <w:rsid w:val="00080A5E"/>
    <w:rsid w:val="000811EC"/>
    <w:rsid w:val="000910DA"/>
    <w:rsid w:val="000934C5"/>
    <w:rsid w:val="000A1DF4"/>
    <w:rsid w:val="000A5D9C"/>
    <w:rsid w:val="000A6020"/>
    <w:rsid w:val="000B0506"/>
    <w:rsid w:val="000B2637"/>
    <w:rsid w:val="000B3487"/>
    <w:rsid w:val="000B568A"/>
    <w:rsid w:val="000C4511"/>
    <w:rsid w:val="000C7E19"/>
    <w:rsid w:val="000E0A02"/>
    <w:rsid w:val="000E737A"/>
    <w:rsid w:val="00100DB1"/>
    <w:rsid w:val="00103862"/>
    <w:rsid w:val="00104FEE"/>
    <w:rsid w:val="0011376D"/>
    <w:rsid w:val="00114065"/>
    <w:rsid w:val="00114B4E"/>
    <w:rsid w:val="00116310"/>
    <w:rsid w:val="001251A1"/>
    <w:rsid w:val="0012547A"/>
    <w:rsid w:val="00130026"/>
    <w:rsid w:val="001305EB"/>
    <w:rsid w:val="0013328D"/>
    <w:rsid w:val="00136C26"/>
    <w:rsid w:val="00137439"/>
    <w:rsid w:val="001379EF"/>
    <w:rsid w:val="0014050D"/>
    <w:rsid w:val="001423BD"/>
    <w:rsid w:val="00143FC2"/>
    <w:rsid w:val="00150DC4"/>
    <w:rsid w:val="00151BB5"/>
    <w:rsid w:val="00170C49"/>
    <w:rsid w:val="00176095"/>
    <w:rsid w:val="001812AB"/>
    <w:rsid w:val="0018692C"/>
    <w:rsid w:val="00190E1A"/>
    <w:rsid w:val="00195992"/>
    <w:rsid w:val="001961D7"/>
    <w:rsid w:val="001B38DF"/>
    <w:rsid w:val="001D0D35"/>
    <w:rsid w:val="001D6B69"/>
    <w:rsid w:val="001E2C07"/>
    <w:rsid w:val="001F01C5"/>
    <w:rsid w:val="001F0EFB"/>
    <w:rsid w:val="001F6606"/>
    <w:rsid w:val="002179C5"/>
    <w:rsid w:val="00217F3E"/>
    <w:rsid w:val="0022179B"/>
    <w:rsid w:val="00245D4B"/>
    <w:rsid w:val="00251A5B"/>
    <w:rsid w:val="002607FF"/>
    <w:rsid w:val="00265EC7"/>
    <w:rsid w:val="00281261"/>
    <w:rsid w:val="00287D35"/>
    <w:rsid w:val="00294C15"/>
    <w:rsid w:val="00294C4B"/>
    <w:rsid w:val="00297ECD"/>
    <w:rsid w:val="002A64B2"/>
    <w:rsid w:val="002C0CF9"/>
    <w:rsid w:val="002E7771"/>
    <w:rsid w:val="002F7D76"/>
    <w:rsid w:val="00306F11"/>
    <w:rsid w:val="00311167"/>
    <w:rsid w:val="00326D6D"/>
    <w:rsid w:val="0033169C"/>
    <w:rsid w:val="00332106"/>
    <w:rsid w:val="003334FB"/>
    <w:rsid w:val="003345BC"/>
    <w:rsid w:val="003415FD"/>
    <w:rsid w:val="003434AD"/>
    <w:rsid w:val="00344F02"/>
    <w:rsid w:val="00351039"/>
    <w:rsid w:val="003510D4"/>
    <w:rsid w:val="00353382"/>
    <w:rsid w:val="003674F2"/>
    <w:rsid w:val="003700EC"/>
    <w:rsid w:val="003703D3"/>
    <w:rsid w:val="00375698"/>
    <w:rsid w:val="00391094"/>
    <w:rsid w:val="00397AD0"/>
    <w:rsid w:val="003B1F15"/>
    <w:rsid w:val="003B781C"/>
    <w:rsid w:val="003D4AD3"/>
    <w:rsid w:val="003F1849"/>
    <w:rsid w:val="003F3515"/>
    <w:rsid w:val="0040207F"/>
    <w:rsid w:val="00404A6B"/>
    <w:rsid w:val="00407EF7"/>
    <w:rsid w:val="004141D7"/>
    <w:rsid w:val="004176CE"/>
    <w:rsid w:val="00427B51"/>
    <w:rsid w:val="00436FD8"/>
    <w:rsid w:val="00444420"/>
    <w:rsid w:val="00450DC7"/>
    <w:rsid w:val="00457627"/>
    <w:rsid w:val="00472074"/>
    <w:rsid w:val="00476186"/>
    <w:rsid w:val="00477CE6"/>
    <w:rsid w:val="00481A22"/>
    <w:rsid w:val="004822FB"/>
    <w:rsid w:val="004902BE"/>
    <w:rsid w:val="004B2CA5"/>
    <w:rsid w:val="004B4BAD"/>
    <w:rsid w:val="004C08E2"/>
    <w:rsid w:val="004C5477"/>
    <w:rsid w:val="004D10C8"/>
    <w:rsid w:val="004D1C5C"/>
    <w:rsid w:val="004D1EA8"/>
    <w:rsid w:val="004D5872"/>
    <w:rsid w:val="004D6408"/>
    <w:rsid w:val="004E4A4C"/>
    <w:rsid w:val="004E601C"/>
    <w:rsid w:val="004F1CD2"/>
    <w:rsid w:val="004F7473"/>
    <w:rsid w:val="00503292"/>
    <w:rsid w:val="00504F16"/>
    <w:rsid w:val="00510A25"/>
    <w:rsid w:val="00516210"/>
    <w:rsid w:val="00520256"/>
    <w:rsid w:val="00524415"/>
    <w:rsid w:val="0052643E"/>
    <w:rsid w:val="005318F7"/>
    <w:rsid w:val="00540E8A"/>
    <w:rsid w:val="0054119B"/>
    <w:rsid w:val="0054655D"/>
    <w:rsid w:val="00552310"/>
    <w:rsid w:val="0055276F"/>
    <w:rsid w:val="005814B0"/>
    <w:rsid w:val="00582976"/>
    <w:rsid w:val="00582DB5"/>
    <w:rsid w:val="005A59FF"/>
    <w:rsid w:val="005A635D"/>
    <w:rsid w:val="005B0A0C"/>
    <w:rsid w:val="005B2F07"/>
    <w:rsid w:val="005B3657"/>
    <w:rsid w:val="005B4E44"/>
    <w:rsid w:val="005E05FC"/>
    <w:rsid w:val="005E1474"/>
    <w:rsid w:val="005E3EF7"/>
    <w:rsid w:val="005E44B7"/>
    <w:rsid w:val="00615752"/>
    <w:rsid w:val="0064038E"/>
    <w:rsid w:val="00641FB4"/>
    <w:rsid w:val="00650DCD"/>
    <w:rsid w:val="00653030"/>
    <w:rsid w:val="0066059B"/>
    <w:rsid w:val="00660DE8"/>
    <w:rsid w:val="00661588"/>
    <w:rsid w:val="00661B31"/>
    <w:rsid w:val="00673F30"/>
    <w:rsid w:val="006855B3"/>
    <w:rsid w:val="00687BC9"/>
    <w:rsid w:val="00691781"/>
    <w:rsid w:val="006A21DB"/>
    <w:rsid w:val="006B618B"/>
    <w:rsid w:val="006C20C2"/>
    <w:rsid w:val="006C33FD"/>
    <w:rsid w:val="006C5F71"/>
    <w:rsid w:val="006C67AD"/>
    <w:rsid w:val="006C7BBD"/>
    <w:rsid w:val="006E066D"/>
    <w:rsid w:val="00704B07"/>
    <w:rsid w:val="00707451"/>
    <w:rsid w:val="00724C61"/>
    <w:rsid w:val="00727C18"/>
    <w:rsid w:val="007343A2"/>
    <w:rsid w:val="00736872"/>
    <w:rsid w:val="0074204A"/>
    <w:rsid w:val="00752566"/>
    <w:rsid w:val="007533F5"/>
    <w:rsid w:val="00755919"/>
    <w:rsid w:val="00755B2B"/>
    <w:rsid w:val="00761765"/>
    <w:rsid w:val="0076793C"/>
    <w:rsid w:val="00773B1F"/>
    <w:rsid w:val="00791F0B"/>
    <w:rsid w:val="00793126"/>
    <w:rsid w:val="00794D90"/>
    <w:rsid w:val="007952D0"/>
    <w:rsid w:val="007A3AC5"/>
    <w:rsid w:val="007A5B3D"/>
    <w:rsid w:val="007B49AF"/>
    <w:rsid w:val="007B4B18"/>
    <w:rsid w:val="007E03BC"/>
    <w:rsid w:val="007F00EE"/>
    <w:rsid w:val="007F171C"/>
    <w:rsid w:val="007F3E52"/>
    <w:rsid w:val="00805693"/>
    <w:rsid w:val="0081175C"/>
    <w:rsid w:val="00814C7F"/>
    <w:rsid w:val="00836782"/>
    <w:rsid w:val="0084297E"/>
    <w:rsid w:val="00843CB1"/>
    <w:rsid w:val="00856FBE"/>
    <w:rsid w:val="00863958"/>
    <w:rsid w:val="00874C09"/>
    <w:rsid w:val="008839CA"/>
    <w:rsid w:val="00886A72"/>
    <w:rsid w:val="0089002F"/>
    <w:rsid w:val="00895482"/>
    <w:rsid w:val="008B041C"/>
    <w:rsid w:val="008B6885"/>
    <w:rsid w:val="008C4FF8"/>
    <w:rsid w:val="008C63FB"/>
    <w:rsid w:val="008D2782"/>
    <w:rsid w:val="008F2CD9"/>
    <w:rsid w:val="009122C0"/>
    <w:rsid w:val="00912E19"/>
    <w:rsid w:val="00914ABA"/>
    <w:rsid w:val="00946B2B"/>
    <w:rsid w:val="00955121"/>
    <w:rsid w:val="0097246F"/>
    <w:rsid w:val="00974F09"/>
    <w:rsid w:val="0097672B"/>
    <w:rsid w:val="00992830"/>
    <w:rsid w:val="009942A8"/>
    <w:rsid w:val="00996C1F"/>
    <w:rsid w:val="009A2B41"/>
    <w:rsid w:val="009B79FE"/>
    <w:rsid w:val="009C7102"/>
    <w:rsid w:val="009D400B"/>
    <w:rsid w:val="009D41C8"/>
    <w:rsid w:val="009F01F0"/>
    <w:rsid w:val="009F43F0"/>
    <w:rsid w:val="00A105A9"/>
    <w:rsid w:val="00A12EE1"/>
    <w:rsid w:val="00A22F1D"/>
    <w:rsid w:val="00A315A7"/>
    <w:rsid w:val="00A437A6"/>
    <w:rsid w:val="00A47192"/>
    <w:rsid w:val="00A475EC"/>
    <w:rsid w:val="00A53FB8"/>
    <w:rsid w:val="00A65841"/>
    <w:rsid w:val="00A74C67"/>
    <w:rsid w:val="00A916B1"/>
    <w:rsid w:val="00A95984"/>
    <w:rsid w:val="00A9787D"/>
    <w:rsid w:val="00AA3915"/>
    <w:rsid w:val="00AB12A6"/>
    <w:rsid w:val="00AC1361"/>
    <w:rsid w:val="00AC229B"/>
    <w:rsid w:val="00AC5CA9"/>
    <w:rsid w:val="00AD0091"/>
    <w:rsid w:val="00AE343B"/>
    <w:rsid w:val="00AF4DA2"/>
    <w:rsid w:val="00AF5850"/>
    <w:rsid w:val="00B00921"/>
    <w:rsid w:val="00B06B42"/>
    <w:rsid w:val="00B07807"/>
    <w:rsid w:val="00B1532A"/>
    <w:rsid w:val="00B15C8F"/>
    <w:rsid w:val="00B16FEF"/>
    <w:rsid w:val="00B24870"/>
    <w:rsid w:val="00B349CD"/>
    <w:rsid w:val="00B34E0F"/>
    <w:rsid w:val="00B41E7D"/>
    <w:rsid w:val="00B538BE"/>
    <w:rsid w:val="00B53E2E"/>
    <w:rsid w:val="00B55E19"/>
    <w:rsid w:val="00B63BC0"/>
    <w:rsid w:val="00B73ED2"/>
    <w:rsid w:val="00B80295"/>
    <w:rsid w:val="00B80468"/>
    <w:rsid w:val="00B80EA4"/>
    <w:rsid w:val="00B81141"/>
    <w:rsid w:val="00B83F0A"/>
    <w:rsid w:val="00BB1129"/>
    <w:rsid w:val="00BB1490"/>
    <w:rsid w:val="00BB6DCF"/>
    <w:rsid w:val="00BB7925"/>
    <w:rsid w:val="00BC1386"/>
    <w:rsid w:val="00BC4599"/>
    <w:rsid w:val="00BD6D48"/>
    <w:rsid w:val="00BD7487"/>
    <w:rsid w:val="00BE175F"/>
    <w:rsid w:val="00C046BA"/>
    <w:rsid w:val="00C075EE"/>
    <w:rsid w:val="00C201E8"/>
    <w:rsid w:val="00C335A8"/>
    <w:rsid w:val="00C47C14"/>
    <w:rsid w:val="00C47C27"/>
    <w:rsid w:val="00C608E5"/>
    <w:rsid w:val="00C62D41"/>
    <w:rsid w:val="00C71D72"/>
    <w:rsid w:val="00C75466"/>
    <w:rsid w:val="00C87D32"/>
    <w:rsid w:val="00C9316C"/>
    <w:rsid w:val="00CC5316"/>
    <w:rsid w:val="00CD64B8"/>
    <w:rsid w:val="00CE1037"/>
    <w:rsid w:val="00CE2094"/>
    <w:rsid w:val="00CE55CE"/>
    <w:rsid w:val="00CF1006"/>
    <w:rsid w:val="00CF3EE4"/>
    <w:rsid w:val="00CF6F62"/>
    <w:rsid w:val="00D015CF"/>
    <w:rsid w:val="00D078BD"/>
    <w:rsid w:val="00D1225A"/>
    <w:rsid w:val="00D1469B"/>
    <w:rsid w:val="00D2505C"/>
    <w:rsid w:val="00D25D68"/>
    <w:rsid w:val="00D27C73"/>
    <w:rsid w:val="00D300F0"/>
    <w:rsid w:val="00D34589"/>
    <w:rsid w:val="00D438CA"/>
    <w:rsid w:val="00D45289"/>
    <w:rsid w:val="00D47207"/>
    <w:rsid w:val="00D67D35"/>
    <w:rsid w:val="00D67E8E"/>
    <w:rsid w:val="00D71B9C"/>
    <w:rsid w:val="00D83086"/>
    <w:rsid w:val="00D8435F"/>
    <w:rsid w:val="00D901BB"/>
    <w:rsid w:val="00DA21E5"/>
    <w:rsid w:val="00DB3CDB"/>
    <w:rsid w:val="00DB58F2"/>
    <w:rsid w:val="00DC4B3F"/>
    <w:rsid w:val="00DC673B"/>
    <w:rsid w:val="00DD0C4E"/>
    <w:rsid w:val="00DD1BA9"/>
    <w:rsid w:val="00DD2E8D"/>
    <w:rsid w:val="00DF11CA"/>
    <w:rsid w:val="00E02ECE"/>
    <w:rsid w:val="00E0310E"/>
    <w:rsid w:val="00E147BB"/>
    <w:rsid w:val="00E167CE"/>
    <w:rsid w:val="00E21408"/>
    <w:rsid w:val="00E2403F"/>
    <w:rsid w:val="00E2474A"/>
    <w:rsid w:val="00E2499A"/>
    <w:rsid w:val="00E5425B"/>
    <w:rsid w:val="00E6583C"/>
    <w:rsid w:val="00E6635C"/>
    <w:rsid w:val="00E71331"/>
    <w:rsid w:val="00E80E68"/>
    <w:rsid w:val="00E948F2"/>
    <w:rsid w:val="00EB48E9"/>
    <w:rsid w:val="00EC134B"/>
    <w:rsid w:val="00EC5FE2"/>
    <w:rsid w:val="00EC60AA"/>
    <w:rsid w:val="00ED29B7"/>
    <w:rsid w:val="00EE12B6"/>
    <w:rsid w:val="00EE4710"/>
    <w:rsid w:val="00EE6B5C"/>
    <w:rsid w:val="00EE783F"/>
    <w:rsid w:val="00F07B00"/>
    <w:rsid w:val="00F2666C"/>
    <w:rsid w:val="00F44DFE"/>
    <w:rsid w:val="00F52045"/>
    <w:rsid w:val="00F70FB3"/>
    <w:rsid w:val="00F72539"/>
    <w:rsid w:val="00F80384"/>
    <w:rsid w:val="00F9199F"/>
    <w:rsid w:val="00F92EE2"/>
    <w:rsid w:val="00F97FB3"/>
    <w:rsid w:val="00FA2CA2"/>
    <w:rsid w:val="00FB391E"/>
    <w:rsid w:val="00FC7677"/>
    <w:rsid w:val="00FC790D"/>
    <w:rsid w:val="00FE2415"/>
    <w:rsid w:val="00FE575A"/>
    <w:rsid w:val="00FF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B9AAAC"/>
  <w15:docId w15:val="{8A401EFD-2026-480B-8C36-495E529B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814C7F"/>
    <w:pPr>
      <w:spacing w:before="120"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814C7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4050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4050D"/>
  </w:style>
  <w:style w:type="paragraph" w:styleId="Zhlav">
    <w:name w:val="header"/>
    <w:basedOn w:val="Normln"/>
    <w:link w:val="ZhlavChar"/>
    <w:unhideWhenUsed/>
    <w:qFormat/>
    <w:rsid w:val="00221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2179B"/>
  </w:style>
  <w:style w:type="paragraph" w:styleId="Zpat">
    <w:name w:val="footer"/>
    <w:aliases w:val="-ja"/>
    <w:basedOn w:val="Normln"/>
    <w:link w:val="ZpatChar"/>
    <w:uiPriority w:val="99"/>
    <w:unhideWhenUsed/>
    <w:qFormat/>
    <w:rsid w:val="00221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aliases w:val="-ja Char"/>
    <w:basedOn w:val="Standardnpsmoodstavce"/>
    <w:link w:val="Zpat"/>
    <w:uiPriority w:val="99"/>
    <w:rsid w:val="0022179B"/>
  </w:style>
  <w:style w:type="paragraph" w:styleId="Zkladntext">
    <w:name w:val="Body Text"/>
    <w:basedOn w:val="Normln"/>
    <w:link w:val="ZkladntextChar"/>
    <w:uiPriority w:val="99"/>
    <w:semiHidden/>
    <w:unhideWhenUsed/>
    <w:rsid w:val="000374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374D2"/>
  </w:style>
  <w:style w:type="paragraph" w:styleId="Odstavecseseznamem">
    <w:name w:val="List Paragraph"/>
    <w:basedOn w:val="Normln"/>
    <w:uiPriority w:val="34"/>
    <w:qFormat/>
    <w:rsid w:val="000374D2"/>
    <w:pPr>
      <w:keepNext/>
      <w:keepLines/>
      <w:ind w:left="720"/>
      <w:contextualSpacing/>
      <w:jc w:val="both"/>
    </w:pPr>
    <w:rPr>
      <w:rFonts w:ascii="Arial" w:eastAsiaTheme="minorEastAsia" w:hAnsi="Arial"/>
      <w:sz w:val="20"/>
      <w:lang w:eastAsia="cs-CZ"/>
    </w:rPr>
  </w:style>
  <w:style w:type="paragraph" w:customStyle="1" w:styleId="green">
    <w:name w:val="green"/>
    <w:basedOn w:val="Normln"/>
    <w:rsid w:val="000374D2"/>
    <w:pPr>
      <w:pBdr>
        <w:top w:val="single" w:sz="6" w:space="4" w:color="FFFFFF"/>
        <w:left w:val="single" w:sz="6" w:space="0" w:color="FFFFFF"/>
        <w:bottom w:val="single" w:sz="6" w:space="4" w:color="FFFFFF"/>
        <w:right w:val="single" w:sz="6" w:space="0" w:color="FFFFFF"/>
      </w:pBdr>
      <w:spacing w:after="30" w:line="240" w:lineRule="auto"/>
    </w:pPr>
    <w:rPr>
      <w:rFonts w:ascii="Verdana" w:eastAsia="Times New Roman" w:hAnsi="Verdana" w:cs="Times New Roman"/>
      <w:color w:val="69CB02"/>
      <w:sz w:val="17"/>
      <w:szCs w:val="17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6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FA2BB-2456-4AB0-A77A-D20B9AF7E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1411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Kubala</dc:creator>
  <cp:lastModifiedBy>Brych Petr</cp:lastModifiedBy>
  <cp:revision>4</cp:revision>
  <dcterms:created xsi:type="dcterms:W3CDTF">2020-06-09T17:27:00Z</dcterms:created>
  <dcterms:modified xsi:type="dcterms:W3CDTF">2020-06-09T17:44:00Z</dcterms:modified>
</cp:coreProperties>
</file>